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C233" w14:textId="77777777" w:rsidR="00B81372" w:rsidRPr="00F973BC" w:rsidRDefault="00106540" w:rsidP="00B8137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F973BC">
        <w:rPr>
          <w:rFonts w:ascii="Arial" w:hAnsi="Arial" w:cs="Arial"/>
          <w:b/>
          <w:sz w:val="28"/>
          <w:szCs w:val="28"/>
          <w:lang w:val="en-GB"/>
        </w:rPr>
        <w:t>Curriculum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1542"/>
        <w:gridCol w:w="6142"/>
        <w:gridCol w:w="1275"/>
      </w:tblGrid>
      <w:tr w:rsidR="009E72F7" w:rsidRPr="000340E7" w14:paraId="72482C7A" w14:textId="77777777" w:rsidTr="002662F0">
        <w:trPr>
          <w:trHeight w:val="781"/>
        </w:trPr>
        <w:tc>
          <w:tcPr>
            <w:tcW w:w="1542" w:type="dxa"/>
            <w:shd w:val="clear" w:color="auto" w:fill="FFFFFF"/>
          </w:tcPr>
          <w:p w14:paraId="72F8ED33" w14:textId="77777777" w:rsidR="009E72F7" w:rsidRPr="00F973BC" w:rsidRDefault="009E72F7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F973BC">
              <w:rPr>
                <w:rFonts w:ascii="Arial" w:hAnsi="Arial" w:cs="Arial"/>
                <w:sz w:val="20"/>
                <w:lang w:val="en-GB"/>
              </w:rPr>
              <w:t>To be reviewed by</w:t>
            </w:r>
          </w:p>
          <w:p w14:paraId="52B0B317" w14:textId="60252DDA" w:rsidR="009E72F7" w:rsidRPr="00F973BC" w:rsidRDefault="009E72F7" w:rsidP="00473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6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lang w:val="en-GB"/>
              </w:rPr>
              <w:t>PILOT</w:t>
            </w:r>
          </w:p>
        </w:tc>
        <w:tc>
          <w:tcPr>
            <w:tcW w:w="6142" w:type="dxa"/>
            <w:shd w:val="clear" w:color="auto" w:fill="FFFFFF"/>
            <w:vAlign w:val="center"/>
          </w:tcPr>
          <w:p w14:paraId="77568495" w14:textId="7466E514" w:rsidR="009E72F7" w:rsidRDefault="002E2DF2" w:rsidP="002E2D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2E2DF2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EU </w:t>
            </w:r>
            <w:r w:rsidR="007D5D9B">
              <w:rPr>
                <w:rFonts w:ascii="Arial" w:hAnsi="Arial" w:cs="Arial"/>
                <w:b/>
                <w:sz w:val="28"/>
                <w:szCs w:val="28"/>
                <w:lang w:val="en-GB"/>
              </w:rPr>
              <w:t>Institutions</w:t>
            </w:r>
          </w:p>
          <w:p w14:paraId="46EDF55A" w14:textId="033A9649" w:rsidR="00C7667C" w:rsidRPr="00C7667C" w:rsidRDefault="00C7667C" w:rsidP="00C766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The European Union for Secondary Schools </w:t>
            </w:r>
          </w:p>
        </w:tc>
        <w:tc>
          <w:tcPr>
            <w:tcW w:w="1275" w:type="dxa"/>
            <w:shd w:val="clear" w:color="auto" w:fill="00B0F0"/>
            <w:vAlign w:val="center"/>
          </w:tcPr>
          <w:p w14:paraId="68339B31" w14:textId="18335A9B" w:rsidR="009E72F7" w:rsidRDefault="00066CA5" w:rsidP="004C66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36</w:t>
            </w:r>
            <w:r w:rsidR="009E72F7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WH</w:t>
            </w:r>
          </w:p>
          <w:p w14:paraId="7CF18774" w14:textId="77777777" w:rsidR="009E72F7" w:rsidRDefault="009E72F7" w:rsidP="004C66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Valid for </w:t>
            </w:r>
          </w:p>
          <w:p w14:paraId="0452A9C9" w14:textId="3B665AFD" w:rsidR="009E72F7" w:rsidRPr="00F973BC" w:rsidRDefault="009E72F7" w:rsidP="009E72F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2 </w:t>
            </w:r>
            <w:r w:rsidRPr="00F973BC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ECTS</w:t>
            </w:r>
          </w:p>
        </w:tc>
      </w:tr>
    </w:tbl>
    <w:p w14:paraId="55DF47D2" w14:textId="77777777" w:rsidR="00BA55A0" w:rsidRPr="00AE49AB" w:rsidRDefault="00BA55A0" w:rsidP="00B8137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3212"/>
        <w:gridCol w:w="5740"/>
      </w:tblGrid>
      <w:tr w:rsidR="00B81372" w:rsidRPr="000340E7" w14:paraId="4E7B8370" w14:textId="77777777" w:rsidTr="00817CF5">
        <w:trPr>
          <w:trHeight w:val="1458"/>
        </w:trPr>
        <w:tc>
          <w:tcPr>
            <w:tcW w:w="3261" w:type="dxa"/>
            <w:shd w:val="clear" w:color="auto" w:fill="FFFFFF"/>
            <w:vAlign w:val="center"/>
          </w:tcPr>
          <w:p w14:paraId="71D314BC" w14:textId="77777777" w:rsidR="00B81372" w:rsidRPr="00F973BC" w:rsidRDefault="00C40E61" w:rsidP="00F77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F973BC">
              <w:rPr>
                <w:rFonts w:ascii="Arial" w:hAnsi="Arial" w:cs="Arial"/>
                <w:sz w:val="20"/>
                <w:u w:val="single"/>
                <w:lang w:val="en-GB"/>
              </w:rPr>
              <w:t>Target audience</w:t>
            </w:r>
          </w:p>
          <w:p w14:paraId="291BF966" w14:textId="62B6F816" w:rsidR="00C64C41" w:rsidRPr="009E72F7" w:rsidRDefault="00B93E50" w:rsidP="002B5FFD">
            <w:pPr>
              <w:spacing w:before="120" w:after="60" w:line="240" w:lineRule="auto"/>
              <w:jc w:val="center"/>
              <w:rPr>
                <w:rFonts w:ascii="Cambria" w:hAnsi="Cambria"/>
                <w:i/>
                <w:color w:val="00B050"/>
                <w:sz w:val="16"/>
                <w:szCs w:val="16"/>
                <w:lang w:val="en-GB"/>
              </w:rPr>
            </w:pPr>
            <w:r w:rsidRPr="00CA4DFB">
              <w:rPr>
                <w:rFonts w:ascii="Arial" w:eastAsia="Arial" w:hAnsi="Arial" w:cs="Arial"/>
                <w:sz w:val="20"/>
              </w:rPr>
              <w:t xml:space="preserve">Secondary </w:t>
            </w:r>
            <w:r>
              <w:rPr>
                <w:rFonts w:ascii="Arial" w:eastAsia="Arial" w:hAnsi="Arial" w:cs="Arial"/>
                <w:sz w:val="20"/>
              </w:rPr>
              <w:t>Students</w:t>
            </w:r>
          </w:p>
          <w:p w14:paraId="32E8752E" w14:textId="3238455E" w:rsidR="00BA66AF" w:rsidRPr="00EC17D9" w:rsidRDefault="00BA66AF" w:rsidP="00AE49AB">
            <w:pPr>
              <w:spacing w:before="120" w:after="60" w:line="240" w:lineRule="auto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5841" w:type="dxa"/>
            <w:shd w:val="clear" w:color="auto" w:fill="FBD4B4" w:themeFill="accent6" w:themeFillTint="66"/>
            <w:vAlign w:val="center"/>
          </w:tcPr>
          <w:p w14:paraId="1AE43E47" w14:textId="77777777" w:rsidR="00B81372" w:rsidRPr="00F973BC" w:rsidRDefault="00C40E61" w:rsidP="003873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4"/>
                <w:u w:val="single"/>
                <w:lang w:val="en-GB"/>
              </w:rPr>
            </w:pPr>
            <w:r w:rsidRPr="00F973BC">
              <w:rPr>
                <w:rFonts w:ascii="Arial" w:hAnsi="Arial" w:cs="Arial"/>
                <w:sz w:val="20"/>
                <w:szCs w:val="24"/>
                <w:u w:val="single"/>
                <w:lang w:val="en-GB"/>
              </w:rPr>
              <w:t>Aim</w:t>
            </w:r>
          </w:p>
          <w:p w14:paraId="1BCD092A" w14:textId="26E9FFD6" w:rsidR="00AB3D28" w:rsidRDefault="00AB3D28" w:rsidP="00AB3D28">
            <w:pPr>
              <w:numPr>
                <w:ilvl w:val="0"/>
                <w:numId w:val="21"/>
              </w:numPr>
              <w:spacing w:line="240" w:lineRule="auto"/>
              <w:ind w:hanging="36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EU </w:t>
            </w:r>
            <w:r w:rsidR="007D5D9B">
              <w:rPr>
                <w:rFonts w:ascii="Arial" w:eastAsia="Arial" w:hAnsi="Arial" w:cs="Arial"/>
                <w:sz w:val="20"/>
              </w:rPr>
              <w:t>Institutions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135F818" w14:textId="0A3B30D5" w:rsidR="00462931" w:rsidRPr="00EC17D9" w:rsidRDefault="00462931" w:rsidP="000340E7">
            <w:pPr>
              <w:pStyle w:val="ListParagraph"/>
              <w:spacing w:after="60"/>
              <w:ind w:left="0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</w:tbl>
    <w:p w14:paraId="736E4DE7" w14:textId="77777777" w:rsidR="005A4AC3" w:rsidRPr="00AE49AB" w:rsidRDefault="005A4AC3" w:rsidP="00B8137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szCs w:val="16"/>
          <w:lang w:val="en-GB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7684"/>
      </w:tblGrid>
      <w:tr w:rsidR="00B81372" w:rsidRPr="000340E7" w14:paraId="180CD12E" w14:textId="77777777" w:rsidTr="00A77C3E">
        <w:trPr>
          <w:trHeight w:val="499"/>
        </w:trPr>
        <w:tc>
          <w:tcPr>
            <w:tcW w:w="426" w:type="dxa"/>
            <w:vMerge w:val="restart"/>
            <w:shd w:val="clear" w:color="auto" w:fill="00B0F0"/>
            <w:textDirection w:val="btLr"/>
            <w:vAlign w:val="center"/>
          </w:tcPr>
          <w:p w14:paraId="69AF9E89" w14:textId="77777777" w:rsidR="00B81372" w:rsidRPr="007D5D9B" w:rsidRDefault="00B81372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Cs w:val="28"/>
                <w:lang w:val="en-GB"/>
              </w:rPr>
            </w:pPr>
            <w:r w:rsidRPr="00817CF5">
              <w:rPr>
                <w:rFonts w:ascii="Arial" w:hAnsi="Arial" w:cs="Arial"/>
                <w:b/>
                <w:sz w:val="28"/>
                <w:szCs w:val="28"/>
                <w:lang w:val="en-GB"/>
              </w:rPr>
              <w:t>Learning outcomes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1E549" w14:textId="77777777" w:rsidR="00F774EB" w:rsidRPr="00F973BC" w:rsidRDefault="002144E7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F973BC">
              <w:rPr>
                <w:rFonts w:ascii="Arial" w:hAnsi="Arial" w:cs="Arial"/>
                <w:sz w:val="18"/>
                <w:lang w:val="en-GB"/>
              </w:rPr>
              <w:t>Know</w:t>
            </w:r>
            <w:r w:rsidR="00F774EB" w:rsidRPr="00F973BC">
              <w:rPr>
                <w:rFonts w:ascii="Arial" w:hAnsi="Arial" w:cs="Arial"/>
                <w:sz w:val="18"/>
                <w:lang w:val="en-GB"/>
              </w:rPr>
              <w:t>-</w:t>
            </w:r>
          </w:p>
          <w:p w14:paraId="73A5CA21" w14:textId="77777777" w:rsidR="00B81372" w:rsidRPr="00F973BC" w:rsidRDefault="00B81372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F973BC">
              <w:rPr>
                <w:rFonts w:ascii="Arial" w:hAnsi="Arial" w:cs="Arial"/>
                <w:sz w:val="18"/>
                <w:lang w:val="en-GB"/>
              </w:rPr>
              <w:t>ledge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0662D187" w14:textId="735F2D62" w:rsidR="00F606E1" w:rsidRPr="007D5D9B" w:rsidRDefault="00013F19" w:rsidP="007D5D9B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Knows </w:t>
            </w:r>
            <w:r w:rsidR="007D5D9B">
              <w:rPr>
                <w:rFonts w:ascii="Arial" w:eastAsia="Arial" w:hAnsi="Arial" w:cs="Arial"/>
                <w:sz w:val="18"/>
              </w:rPr>
              <w:t>the EU Institutions</w:t>
            </w:r>
            <w:r w:rsidRPr="0026537C">
              <w:rPr>
                <w:rFonts w:ascii="Arial" w:eastAsia="Arial" w:hAnsi="Arial" w:cs="Arial"/>
                <w:sz w:val="18"/>
              </w:rPr>
              <w:t xml:space="preserve">;  </w:t>
            </w:r>
            <w:r w:rsidRPr="007D5D9B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1372" w:rsidRPr="009E72F7" w14:paraId="04BECA0C" w14:textId="77777777" w:rsidTr="00A77C3E">
        <w:trPr>
          <w:trHeight w:val="1277"/>
        </w:trPr>
        <w:tc>
          <w:tcPr>
            <w:tcW w:w="426" w:type="dxa"/>
            <w:vMerge/>
            <w:shd w:val="clear" w:color="auto" w:fill="00B0F0"/>
          </w:tcPr>
          <w:p w14:paraId="3EC1A0D6" w14:textId="77777777" w:rsidR="00B81372" w:rsidRPr="00F973BC" w:rsidRDefault="00B81372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440464" w14:textId="77777777" w:rsidR="00B81372" w:rsidRPr="00F973BC" w:rsidRDefault="00B81372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F973BC">
              <w:rPr>
                <w:rFonts w:ascii="Arial" w:hAnsi="Arial" w:cs="Arial"/>
                <w:sz w:val="18"/>
                <w:lang w:val="en-GB"/>
              </w:rPr>
              <w:t>Skills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0791F05D" w14:textId="2E73E9D7" w:rsidR="002134EA" w:rsidRPr="007D5D9B" w:rsidRDefault="00733455" w:rsidP="007D5D9B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To be able to describe </w:t>
            </w:r>
            <w:r w:rsidR="007D5D9B">
              <w:rPr>
                <w:rFonts w:ascii="Arial" w:eastAsia="Arial" w:hAnsi="Arial" w:cs="Arial"/>
                <w:sz w:val="18"/>
              </w:rPr>
              <w:t>EU institutions and their roles and purposes</w:t>
            </w:r>
            <w:r w:rsidRPr="0026537C">
              <w:rPr>
                <w:rFonts w:ascii="Arial" w:eastAsia="Arial" w:hAnsi="Arial" w:cs="Arial"/>
                <w:sz w:val="18"/>
              </w:rPr>
              <w:t xml:space="preserve">. </w:t>
            </w:r>
          </w:p>
        </w:tc>
      </w:tr>
      <w:tr w:rsidR="00A77C3E" w:rsidRPr="009E72F7" w14:paraId="6CC1195C" w14:textId="77777777" w:rsidTr="00817CF5">
        <w:trPr>
          <w:trHeight w:val="1126"/>
        </w:trPr>
        <w:tc>
          <w:tcPr>
            <w:tcW w:w="426" w:type="dxa"/>
            <w:vMerge/>
            <w:shd w:val="clear" w:color="auto" w:fill="00B0F0"/>
          </w:tcPr>
          <w:p w14:paraId="2659F2EC" w14:textId="77777777" w:rsidR="00A77C3E" w:rsidRPr="00F973BC" w:rsidRDefault="00A77C3E" w:rsidP="00A77C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C902ED" w14:textId="77777777" w:rsidR="00A77C3E" w:rsidRPr="00F973BC" w:rsidRDefault="00A77C3E" w:rsidP="00A77C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 w:rsidRPr="00F973BC">
              <w:rPr>
                <w:rFonts w:ascii="Arial" w:hAnsi="Arial" w:cs="Arial"/>
                <w:sz w:val="18"/>
                <w:lang w:val="en-GB"/>
              </w:rPr>
              <w:t>Compe</w:t>
            </w:r>
            <w:proofErr w:type="spellEnd"/>
            <w:r w:rsidRPr="00F973BC">
              <w:rPr>
                <w:rFonts w:ascii="Arial" w:hAnsi="Arial" w:cs="Arial"/>
                <w:sz w:val="18"/>
                <w:lang w:val="en-GB"/>
              </w:rPr>
              <w:t>-</w:t>
            </w:r>
          </w:p>
          <w:p w14:paraId="31822AF8" w14:textId="77777777" w:rsidR="00A77C3E" w:rsidRPr="00F973BC" w:rsidRDefault="00A77C3E" w:rsidP="00A77C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 w:rsidRPr="00F973BC">
              <w:rPr>
                <w:rFonts w:ascii="Arial" w:hAnsi="Arial" w:cs="Arial"/>
                <w:sz w:val="18"/>
                <w:lang w:val="en-GB"/>
              </w:rPr>
              <w:t>tences</w:t>
            </w:r>
            <w:proofErr w:type="spellEnd"/>
          </w:p>
        </w:tc>
        <w:tc>
          <w:tcPr>
            <w:tcW w:w="7684" w:type="dxa"/>
            <w:shd w:val="clear" w:color="auto" w:fill="auto"/>
            <w:vAlign w:val="center"/>
          </w:tcPr>
          <w:p w14:paraId="6CAFD105" w14:textId="7C30C0EF" w:rsidR="00A77C3E" w:rsidRPr="0026537C" w:rsidRDefault="00A77C3E" w:rsidP="007D5D9B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Draws conclusions from the </w:t>
            </w:r>
            <w:r w:rsidR="007D5D9B">
              <w:rPr>
                <w:rFonts w:ascii="Arial" w:eastAsia="Arial" w:hAnsi="Arial" w:cs="Arial"/>
                <w:sz w:val="18"/>
              </w:rPr>
              <w:t>EU institutions roles</w:t>
            </w:r>
            <w:r w:rsidRPr="0026537C">
              <w:rPr>
                <w:rFonts w:ascii="Arial" w:eastAsia="Arial" w:hAnsi="Arial" w:cs="Arial"/>
                <w:sz w:val="18"/>
              </w:rPr>
              <w:t xml:space="preserve">. </w:t>
            </w:r>
          </w:p>
          <w:p w14:paraId="30F2C6CB" w14:textId="2F85462E" w:rsidR="00A77C3E" w:rsidRPr="007D5D9B" w:rsidRDefault="00A77C3E" w:rsidP="007D5D9B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Promotes the EU values to students. </w:t>
            </w:r>
          </w:p>
        </w:tc>
      </w:tr>
    </w:tbl>
    <w:p w14:paraId="46F6C06E" w14:textId="77777777" w:rsidR="00624027" w:rsidRPr="00AE49AB" w:rsidRDefault="00624027" w:rsidP="005A4AC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B81372" w:rsidRPr="000340E7" w14:paraId="63AA5303" w14:textId="77777777" w:rsidTr="009D42AA">
        <w:trPr>
          <w:trHeight w:val="558"/>
        </w:trPr>
        <w:tc>
          <w:tcPr>
            <w:tcW w:w="9101" w:type="dxa"/>
            <w:shd w:val="clear" w:color="auto" w:fill="auto"/>
          </w:tcPr>
          <w:p w14:paraId="034105EB" w14:textId="77777777" w:rsidR="00B81372" w:rsidRPr="009D42AA" w:rsidRDefault="00BA55A0" w:rsidP="00F973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9D42AA">
              <w:rPr>
                <w:rFonts w:ascii="Arial" w:hAnsi="Arial" w:cs="Arial"/>
                <w:b/>
                <w:bCs/>
                <w:sz w:val="20"/>
                <w:lang w:val="en-GB"/>
              </w:rPr>
              <w:t>Evaluation and v</w:t>
            </w:r>
            <w:r w:rsidR="00B81372" w:rsidRPr="009D42AA">
              <w:rPr>
                <w:rFonts w:ascii="Arial" w:hAnsi="Arial" w:cs="Arial"/>
                <w:b/>
                <w:bCs/>
                <w:sz w:val="20"/>
                <w:lang w:val="en-GB"/>
              </w:rPr>
              <w:t>erification of learning outcomes</w:t>
            </w:r>
          </w:p>
          <w:p w14:paraId="08889EAE" w14:textId="77777777" w:rsidR="00CF1667" w:rsidRDefault="007F4AE1" w:rsidP="009D42AA">
            <w:pPr>
              <w:pStyle w:val="Default"/>
              <w:numPr>
                <w:ilvl w:val="0"/>
                <w:numId w:val="23"/>
              </w:numPr>
              <w:tabs>
                <w:tab w:val="left" w:pos="425"/>
                <w:tab w:val="left" w:pos="489"/>
                <w:tab w:val="left" w:pos="1276"/>
              </w:tabs>
              <w:spacing w:before="60" w:after="60"/>
              <w:ind w:hanging="656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b/>
                <w:sz w:val="20"/>
              </w:rPr>
              <w:t>Observation</w:t>
            </w:r>
            <w:r>
              <w:rPr>
                <w:rFonts w:eastAsia="Arial"/>
                <w:sz w:val="20"/>
              </w:rPr>
              <w:t>: Takes actively part in the discussions.</w:t>
            </w:r>
          </w:p>
          <w:p w14:paraId="2B2FCF0B" w14:textId="77777777" w:rsidR="007F4AE1" w:rsidRDefault="00A879A5" w:rsidP="009D42AA">
            <w:pPr>
              <w:pStyle w:val="Default"/>
              <w:numPr>
                <w:ilvl w:val="0"/>
                <w:numId w:val="23"/>
              </w:numPr>
              <w:tabs>
                <w:tab w:val="left" w:pos="425"/>
                <w:tab w:val="left" w:pos="489"/>
                <w:tab w:val="left" w:pos="1276"/>
              </w:tabs>
              <w:spacing w:before="60" w:after="60"/>
              <w:ind w:hanging="656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b/>
                <w:sz w:val="20"/>
              </w:rPr>
              <w:t>Presentation</w:t>
            </w:r>
            <w:r>
              <w:rPr>
                <w:rFonts w:eastAsia="Arial"/>
                <w:sz w:val="20"/>
              </w:rPr>
              <w:t>: Each participant has to create and present a topic issued by the course director.</w:t>
            </w:r>
          </w:p>
          <w:p w14:paraId="708CC68F" w14:textId="03D4A6B9" w:rsidR="00A879A5" w:rsidRPr="00913025" w:rsidRDefault="009D42AA" w:rsidP="009D42AA">
            <w:pPr>
              <w:pStyle w:val="Default"/>
              <w:numPr>
                <w:ilvl w:val="0"/>
                <w:numId w:val="23"/>
              </w:numPr>
              <w:tabs>
                <w:tab w:val="left" w:pos="425"/>
                <w:tab w:val="left" w:pos="489"/>
                <w:tab w:val="left" w:pos="1276"/>
              </w:tabs>
              <w:spacing w:before="60" w:after="60"/>
              <w:ind w:hanging="656"/>
              <w:jc w:val="both"/>
              <w:rPr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>AKUs</w:t>
            </w:r>
            <w:r>
              <w:rPr>
                <w:rFonts w:ascii="Cambria" w:eastAsia="Cambria" w:hAnsi="Cambria" w:cs="Cambria"/>
                <w:i/>
                <w:sz w:val="18"/>
              </w:rPr>
              <w:t xml:space="preserve">: </w:t>
            </w:r>
            <w:r>
              <w:rPr>
                <w:rFonts w:eastAsia="Arial"/>
                <w:sz w:val="20"/>
              </w:rPr>
              <w:t>All AKUs have to be passed successfully prior to the residential phase.</w:t>
            </w:r>
          </w:p>
        </w:tc>
      </w:tr>
    </w:tbl>
    <w:p w14:paraId="183F7CA0" w14:textId="77777777" w:rsidR="00F72DDD" w:rsidRPr="00AE49AB" w:rsidRDefault="00F72DDD" w:rsidP="00F6377F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88"/>
        <w:gridCol w:w="171"/>
        <w:gridCol w:w="5670"/>
        <w:gridCol w:w="27"/>
      </w:tblGrid>
      <w:tr w:rsidR="00B81372" w:rsidRPr="00F973BC" w14:paraId="54B7440F" w14:textId="77777777" w:rsidTr="00817CF5">
        <w:trPr>
          <w:trHeight w:val="407"/>
        </w:trPr>
        <w:tc>
          <w:tcPr>
            <w:tcW w:w="9099" w:type="dxa"/>
            <w:gridSpan w:val="5"/>
            <w:shd w:val="clear" w:color="auto" w:fill="00B0F0"/>
            <w:vAlign w:val="center"/>
          </w:tcPr>
          <w:p w14:paraId="569CB421" w14:textId="77777777" w:rsidR="00B81372" w:rsidRPr="00F973BC" w:rsidRDefault="00BA55A0" w:rsidP="00BA55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Cs w:val="24"/>
                <w:lang w:val="en-GB"/>
              </w:rPr>
            </w:pPr>
            <w:r w:rsidRPr="00F973BC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>Course</w:t>
            </w:r>
            <w:r w:rsidR="00B81372" w:rsidRPr="00F973BC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 xml:space="preserve"> </w:t>
            </w:r>
            <w:r w:rsidRPr="00F973BC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>structure</w:t>
            </w:r>
          </w:p>
        </w:tc>
      </w:tr>
      <w:tr w:rsidR="00B81372" w:rsidRPr="00F973BC" w14:paraId="04057D17" w14:textId="77777777" w:rsidTr="00817CF5">
        <w:trPr>
          <w:trHeight w:val="515"/>
        </w:trPr>
        <w:tc>
          <w:tcPr>
            <w:tcW w:w="1843" w:type="dxa"/>
            <w:shd w:val="clear" w:color="auto" w:fill="auto"/>
            <w:vAlign w:val="center"/>
          </w:tcPr>
          <w:p w14:paraId="15BAC6C6" w14:textId="77777777" w:rsidR="00A56D4E" w:rsidRPr="00F973BC" w:rsidRDefault="00A56D4E" w:rsidP="006A4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3BC">
              <w:rPr>
                <w:rFonts w:ascii="Arial" w:hAnsi="Arial" w:cs="Arial"/>
                <w:b/>
                <w:sz w:val="20"/>
                <w:lang w:val="en-GB"/>
              </w:rPr>
              <w:t>Main</w:t>
            </w:r>
          </w:p>
          <w:p w14:paraId="39684CCF" w14:textId="77777777" w:rsidR="00B81372" w:rsidRPr="00F973BC" w:rsidRDefault="00B81372" w:rsidP="006A4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3BC">
              <w:rPr>
                <w:rFonts w:ascii="Arial" w:hAnsi="Arial" w:cs="Arial"/>
                <w:b/>
                <w:sz w:val="20"/>
                <w:lang w:val="en-GB"/>
              </w:rPr>
              <w:t>Topic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157617C" w14:textId="77777777" w:rsidR="00B81372" w:rsidRPr="00AE49AB" w:rsidRDefault="00F8594E" w:rsidP="00DE67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 xml:space="preserve">Recommended </w:t>
            </w:r>
            <w:r w:rsidR="00B81372"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>Working Hours</w:t>
            </w:r>
            <w:r w:rsidR="0024434A"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 xml:space="preserve"> (</w:t>
            </w:r>
            <w:r w:rsidR="00277A58"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 xml:space="preserve">of </w:t>
            </w:r>
            <w:r w:rsidR="00DE679A"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>which</w:t>
            </w:r>
            <w:r w:rsidR="00277A58"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 xml:space="preserve"> </w:t>
            </w:r>
            <w:r w:rsidR="0024434A"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>eLearning)</w:t>
            </w:r>
          </w:p>
        </w:tc>
        <w:tc>
          <w:tcPr>
            <w:tcW w:w="5697" w:type="dxa"/>
            <w:gridSpan w:val="2"/>
            <w:shd w:val="clear" w:color="auto" w:fill="auto"/>
            <w:vAlign w:val="center"/>
          </w:tcPr>
          <w:p w14:paraId="4043CC68" w14:textId="77777777" w:rsidR="00B81372" w:rsidRPr="00F973BC" w:rsidRDefault="00BA55A0" w:rsidP="007B2A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3BC">
              <w:rPr>
                <w:rFonts w:ascii="Arial" w:hAnsi="Arial" w:cs="Arial"/>
                <w:b/>
                <w:sz w:val="20"/>
                <w:lang w:val="en-GB"/>
              </w:rPr>
              <w:t>Conte</w:t>
            </w:r>
            <w:r w:rsidR="007B2AAB" w:rsidRPr="00F973BC">
              <w:rPr>
                <w:rFonts w:ascii="Arial" w:hAnsi="Arial" w:cs="Arial"/>
                <w:b/>
                <w:sz w:val="20"/>
                <w:lang w:val="en-GB"/>
              </w:rPr>
              <w:t>n</w:t>
            </w:r>
            <w:r w:rsidRPr="00F973BC">
              <w:rPr>
                <w:rFonts w:ascii="Arial" w:hAnsi="Arial" w:cs="Arial"/>
                <w:b/>
                <w:sz w:val="20"/>
                <w:lang w:val="en-GB"/>
              </w:rPr>
              <w:t>ts</w:t>
            </w:r>
          </w:p>
        </w:tc>
      </w:tr>
      <w:tr w:rsidR="00AC2A25" w:rsidRPr="00F973BC" w14:paraId="09B03CD0" w14:textId="77777777" w:rsidTr="00817CF5">
        <w:trPr>
          <w:trHeight w:val="68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C7D85" w14:textId="52B9F42E" w:rsidR="00AC2A25" w:rsidRPr="00EC17D9" w:rsidRDefault="007D5D9B" w:rsidP="00075809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</w:rPr>
              <w:t>EU Institutions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82AE4" w14:textId="5A62FDBA" w:rsidR="00AC2A25" w:rsidRDefault="00817CF5" w:rsidP="00AC2A25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>24</w:t>
            </w:r>
            <w:r w:rsidR="00AC2A25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B8850ED" w14:textId="14FCD5A4" w:rsidR="00AC2A25" w:rsidRPr="00F973BC" w:rsidRDefault="00AC2A25" w:rsidP="00817CF5">
            <w:pPr>
              <w:spacing w:line="240" w:lineRule="auto"/>
              <w:jc w:val="center"/>
              <w:rPr>
                <w:rFonts w:asciiTheme="majorHAnsi" w:hAnsiTheme="majorHAnsi" w:cs="Arial"/>
                <w:sz w:val="20"/>
                <w:lang w:val="en-GB"/>
              </w:rPr>
            </w:pPr>
            <w:r>
              <w:rPr>
                <w:rFonts w:ascii="Arial" w:eastAsia="Arial" w:hAnsi="Arial" w:cs="Arial"/>
                <w:sz w:val="20"/>
              </w:rPr>
              <w:t>(</w:t>
            </w:r>
            <w:r w:rsidR="00817CF5">
              <w:rPr>
                <w:rFonts w:ascii="Arial" w:eastAsia="Arial" w:hAnsi="Arial" w:cs="Arial"/>
                <w:color w:val="FF0000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31FBE" w14:textId="77777777" w:rsidR="007D5D9B" w:rsidRPr="007D5D9B" w:rsidRDefault="007D5D9B" w:rsidP="007D5D9B">
            <w:pPr>
              <w:pStyle w:val="ListParagraph"/>
              <w:numPr>
                <w:ilvl w:val="0"/>
                <w:numId w:val="3"/>
              </w:numPr>
              <w:tabs>
                <w:tab w:val="clear" w:pos="380"/>
                <w:tab w:val="num" w:pos="208"/>
              </w:tabs>
              <w:rPr>
                <w:rFonts w:asciiTheme="majorHAnsi" w:eastAsia="MS Mincho" w:hAnsiTheme="majorHAnsi" w:cs="Arial"/>
                <w:sz w:val="18"/>
                <w:szCs w:val="18"/>
                <w:lang w:val="en-GB" w:eastAsia="ja-JP"/>
              </w:rPr>
            </w:pPr>
            <w:r w:rsidRPr="007D5D9B">
              <w:rPr>
                <w:rFonts w:asciiTheme="majorHAnsi" w:eastAsia="MS Mincho" w:hAnsiTheme="majorHAnsi" w:cs="Arial"/>
                <w:sz w:val="18"/>
                <w:szCs w:val="18"/>
                <w:lang w:val="en-GB" w:eastAsia="ja-JP"/>
              </w:rPr>
              <w:t>The European Parliament (roles, structures, prospects)</w:t>
            </w:r>
          </w:p>
          <w:p w14:paraId="317C1927" w14:textId="70FE7C3F" w:rsidR="005C2E7C" w:rsidRDefault="007D5D9B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The European Commission (roles, structures, prospects)</w:t>
            </w:r>
          </w:p>
          <w:p w14:paraId="4C5C070F" w14:textId="77777777" w:rsidR="007D5D9B" w:rsidRDefault="007D5D9B" w:rsidP="007D5D9B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The EU Council</w:t>
            </w:r>
          </w:p>
          <w:p w14:paraId="56ED9A3E" w14:textId="77777777" w:rsidR="007D5D9B" w:rsidRDefault="007D5D9B" w:rsidP="007D5D9B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7D5D9B">
              <w:rPr>
                <w:rFonts w:asciiTheme="majorHAnsi" w:hAnsiTheme="majorHAnsi" w:cs="Arial"/>
                <w:sz w:val="18"/>
                <w:szCs w:val="18"/>
                <w:lang w:val="en-GB"/>
              </w:rPr>
              <w:t>The European Social and Economic Committee (roles, structures, prospects, strategies</w:t>
            </w: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)</w:t>
            </w:r>
          </w:p>
          <w:p w14:paraId="3052B761" w14:textId="744331EF" w:rsidR="007D5D9B" w:rsidRDefault="007D5D9B" w:rsidP="007D5D9B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7D5D9B">
              <w:rPr>
                <w:rFonts w:asciiTheme="majorHAnsi" w:hAnsiTheme="majorHAnsi" w:cs="Arial"/>
                <w:sz w:val="18"/>
                <w:szCs w:val="18"/>
                <w:lang w:val="en-GB"/>
              </w:rPr>
              <w:t>The European Court of Auditors (role, structure, prospects, mechanisms)</w:t>
            </w:r>
          </w:p>
          <w:p w14:paraId="4783B208" w14:textId="77777777" w:rsidR="007D5D9B" w:rsidRDefault="007D5D9B" w:rsidP="007D5D9B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The European Court of Justice</w:t>
            </w:r>
          </w:p>
          <w:p w14:paraId="109A475C" w14:textId="3AA0D7CD" w:rsidR="00155595" w:rsidRPr="007D5D9B" w:rsidRDefault="007D5D9B" w:rsidP="007D5D9B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7D5D9B">
              <w:rPr>
                <w:rFonts w:asciiTheme="majorHAnsi" w:hAnsiTheme="majorHAnsi" w:cs="Arial"/>
                <w:sz w:val="18"/>
                <w:szCs w:val="18"/>
                <w:lang w:val="en-GB"/>
              </w:rPr>
              <w:t>Mechanisms of inter-institutional collaboration (interferences, sharing responsibilities and influences)</w:t>
            </w:r>
          </w:p>
        </w:tc>
      </w:tr>
      <w:tr w:rsidR="007D5D9B" w:rsidRPr="005F7AD0" w14:paraId="20F008DD" w14:textId="77777777" w:rsidTr="00817CF5">
        <w:trPr>
          <w:trHeight w:val="50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9A75E" w14:textId="506929CC" w:rsidR="007D5D9B" w:rsidRPr="00EC17D9" w:rsidRDefault="007D5D9B" w:rsidP="007D5D9B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</w:rPr>
              <w:t>Visits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696A3" w14:textId="55C10812" w:rsidR="007D5D9B" w:rsidRPr="007D5D9B" w:rsidRDefault="007D5D9B" w:rsidP="007D5D9B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DF515" w14:textId="2DED03DD" w:rsidR="007D5D9B" w:rsidRPr="005F7AD0" w:rsidRDefault="007D5D9B" w:rsidP="007D5D9B">
            <w:pPr>
              <w:numPr>
                <w:ilvl w:val="0"/>
                <w:numId w:val="3"/>
              </w:numPr>
              <w:tabs>
                <w:tab w:val="clear" w:pos="380"/>
                <w:tab w:val="num" w:pos="208"/>
              </w:tabs>
              <w:spacing w:line="240" w:lineRule="auto"/>
              <w:ind w:left="208" w:hanging="208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7D5D9B">
              <w:rPr>
                <w:rFonts w:asciiTheme="majorHAnsi" w:hAnsiTheme="majorHAnsi" w:cs="Arial"/>
                <w:sz w:val="18"/>
                <w:szCs w:val="18"/>
                <w:lang w:val="en-GB"/>
              </w:rPr>
              <w:t>Cultural activities/school trips adjusted to each country (European Information Centers)</w:t>
            </w:r>
          </w:p>
        </w:tc>
      </w:tr>
      <w:tr w:rsidR="007D5D9B" w:rsidRPr="005F7AD0" w14:paraId="6E3C2C73" w14:textId="77777777" w:rsidTr="00817CF5">
        <w:trPr>
          <w:trHeight w:val="50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7D55" w14:textId="5A21ACE4" w:rsidR="007D5D9B" w:rsidRDefault="007D5D9B" w:rsidP="007D5D9B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Presentations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DEC0" w14:textId="3A25E9F3" w:rsidR="007D5D9B" w:rsidRDefault="00817CF5" w:rsidP="007D5D9B">
            <w:pPr>
              <w:ind w:left="1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28406B" w14:textId="21979623" w:rsidR="007D5D9B" w:rsidRPr="007D5D9B" w:rsidRDefault="007D5D9B" w:rsidP="007D5D9B">
            <w:pPr>
              <w:numPr>
                <w:ilvl w:val="0"/>
                <w:numId w:val="3"/>
              </w:numPr>
              <w:tabs>
                <w:tab w:val="clear" w:pos="380"/>
                <w:tab w:val="num" w:pos="208"/>
              </w:tabs>
              <w:spacing w:line="240" w:lineRule="auto"/>
              <w:ind w:left="208" w:hanging="208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</w:rPr>
              <w:t>Work p</w:t>
            </w:r>
            <w:r w:rsidRPr="007D5D9B">
              <w:rPr>
                <w:rFonts w:ascii="Arial" w:eastAsia="Arial" w:hAnsi="Arial" w:cs="Arial"/>
                <w:sz w:val="18"/>
              </w:rPr>
              <w:t>resentations and discussions</w:t>
            </w:r>
            <w:r>
              <w:rPr>
                <w:rFonts w:ascii="Arial" w:eastAsia="Arial" w:hAnsi="Arial" w:cs="Arial"/>
                <w:sz w:val="18"/>
              </w:rPr>
              <w:t xml:space="preserve"> regarding EU institutions + what they’ve learned during cultural activities</w:t>
            </w:r>
          </w:p>
        </w:tc>
      </w:tr>
      <w:tr w:rsidR="00075809" w:rsidRPr="00F973BC" w14:paraId="46394DC0" w14:textId="77777777" w:rsidTr="00817CF5">
        <w:trPr>
          <w:trHeight w:val="421"/>
        </w:trPr>
        <w:tc>
          <w:tcPr>
            <w:tcW w:w="1843" w:type="dxa"/>
            <w:shd w:val="clear" w:color="auto" w:fill="auto"/>
            <w:vAlign w:val="center"/>
          </w:tcPr>
          <w:p w14:paraId="5D6955E3" w14:textId="77777777" w:rsidR="00075809" w:rsidRPr="00F973BC" w:rsidRDefault="00075809" w:rsidP="0007580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3BC">
              <w:rPr>
                <w:rFonts w:ascii="Arial" w:hAnsi="Arial" w:cs="Arial"/>
                <w:b/>
                <w:sz w:val="20"/>
                <w:lang w:val="en-GB"/>
              </w:rPr>
              <w:t>TOTAL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10D0B0" w14:textId="3E6FB1D4" w:rsidR="00075809" w:rsidRPr="00F973BC" w:rsidRDefault="0026537C" w:rsidP="0007580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36</w:t>
            </w:r>
          </w:p>
        </w:tc>
        <w:tc>
          <w:tcPr>
            <w:tcW w:w="5697" w:type="dxa"/>
            <w:gridSpan w:val="2"/>
            <w:shd w:val="clear" w:color="auto" w:fill="auto"/>
            <w:vAlign w:val="center"/>
          </w:tcPr>
          <w:p w14:paraId="7922C700" w14:textId="77777777" w:rsidR="00075809" w:rsidRPr="00F973BC" w:rsidRDefault="00075809" w:rsidP="00075809">
            <w:pPr>
              <w:pStyle w:val="ListParagraph"/>
              <w:spacing w:after="60"/>
              <w:ind w:left="3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435E6" w:rsidRPr="000340E7" w14:paraId="4B8BB752" w14:textId="77777777" w:rsidTr="00817CF5">
        <w:tblPrEx>
          <w:shd w:val="clear" w:color="auto" w:fill="800080"/>
        </w:tblPrEx>
        <w:trPr>
          <w:gridAfter w:val="1"/>
          <w:wAfter w:w="27" w:type="dxa"/>
          <w:trHeight w:val="1633"/>
        </w:trPr>
        <w:tc>
          <w:tcPr>
            <w:tcW w:w="3231" w:type="dxa"/>
            <w:gridSpan w:val="2"/>
            <w:shd w:val="clear" w:color="auto" w:fill="FFFFFF"/>
            <w:vAlign w:val="center"/>
          </w:tcPr>
          <w:p w14:paraId="0A7EECDC" w14:textId="77777777" w:rsidR="009435E6" w:rsidRPr="00F973BC" w:rsidRDefault="009435E6" w:rsidP="000827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F973BC">
              <w:rPr>
                <w:rFonts w:ascii="Arial" w:hAnsi="Arial" w:cs="Arial"/>
                <w:sz w:val="20"/>
                <w:u w:val="single"/>
                <w:lang w:val="en-GB"/>
              </w:rPr>
              <w:lastRenderedPageBreak/>
              <w:t>Materials</w:t>
            </w:r>
          </w:p>
          <w:p w14:paraId="42516467" w14:textId="77777777" w:rsidR="00092C71" w:rsidRPr="00F973BC" w:rsidRDefault="00803A6B" w:rsidP="004C66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left"/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</w:pPr>
            <w:r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 xml:space="preserve">Essential </w:t>
            </w:r>
            <w:r w:rsidR="00092C71" w:rsidRPr="00F973BC"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>e</w:t>
            </w:r>
            <w:r w:rsidR="00EE102B"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>L</w:t>
            </w:r>
            <w:r w:rsidR="00092C71" w:rsidRPr="00F973BC"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>earning (choice from below):</w:t>
            </w:r>
          </w:p>
          <w:p w14:paraId="067DE24B" w14:textId="3CECB410" w:rsidR="00092A9F" w:rsidRPr="00914504" w:rsidRDefault="00092A9F" w:rsidP="009E72F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5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F0BC6" w14:textId="77777777" w:rsidR="009435E6" w:rsidRPr="00F973BC" w:rsidRDefault="009435E6" w:rsidP="003B7C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left"/>
              <w:rPr>
                <w:rFonts w:ascii="Arial" w:hAnsi="Arial" w:cs="Arial"/>
                <w:sz w:val="20"/>
                <w:szCs w:val="24"/>
                <w:u w:val="single"/>
                <w:lang w:val="en-GB"/>
              </w:rPr>
            </w:pPr>
            <w:r w:rsidRPr="00F973BC">
              <w:rPr>
                <w:rFonts w:ascii="Arial" w:hAnsi="Arial" w:cs="Arial"/>
                <w:sz w:val="20"/>
                <w:szCs w:val="24"/>
                <w:u w:val="single"/>
                <w:lang w:val="en-GB"/>
              </w:rPr>
              <w:t>Additional information</w:t>
            </w:r>
          </w:p>
          <w:p w14:paraId="27538210" w14:textId="77777777" w:rsidR="003C02F0" w:rsidRPr="00F973BC" w:rsidRDefault="003C02F0">
            <w:pPr>
              <w:pStyle w:val="Default"/>
              <w:jc w:val="both"/>
              <w:rPr>
                <w:rFonts w:ascii="Cambria" w:eastAsia="Cambria" w:hAnsi="Cambria" w:cs="Cambria"/>
                <w:sz w:val="18"/>
                <w:szCs w:val="18"/>
                <w:lang w:eastAsia="en-US"/>
              </w:rPr>
            </w:pP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All course participants have to prepare for the residential module by going through the relevant eLearning preparatory phase, which is mandatory. The number of AKU’s included in the e</w:t>
            </w:r>
            <w:r w:rsidR="00EE102B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L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 xml:space="preserve">earning module is decided by the </w:t>
            </w:r>
            <w:r w:rsidR="00E6461B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c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ourse director, but should not be fewe</w:t>
            </w:r>
            <w:r w:rsidR="00AE49AB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r than two.</w:t>
            </w:r>
          </w:p>
          <w:p w14:paraId="49B173EB" w14:textId="77777777" w:rsidR="003C02F0" w:rsidRPr="00F973BC" w:rsidRDefault="003C02F0" w:rsidP="003C02F0">
            <w:pPr>
              <w:pStyle w:val="Default"/>
              <w:jc w:val="both"/>
              <w:rPr>
                <w:rFonts w:ascii="Cambria" w:eastAsia="Cambria" w:hAnsi="Cambria" w:cs="Cambria"/>
                <w:sz w:val="18"/>
                <w:szCs w:val="18"/>
                <w:lang w:eastAsia="en-US"/>
              </w:rPr>
            </w:pPr>
          </w:p>
          <w:p w14:paraId="37B8E73C" w14:textId="77777777" w:rsidR="009435E6" w:rsidRPr="00F973BC" w:rsidRDefault="003C02F0" w:rsidP="004C660E">
            <w:pPr>
              <w:pStyle w:val="Default"/>
              <w:jc w:val="both"/>
              <w:rPr>
                <w:rFonts w:ascii="Cambria" w:eastAsia="Cambria" w:hAnsi="Cambria" w:cs="Cambria"/>
                <w:sz w:val="18"/>
                <w:szCs w:val="18"/>
                <w:lang w:eastAsia="en-US"/>
              </w:rPr>
            </w:pP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 xml:space="preserve">In order to facilitate discussion between course participants and trainers/experts/guest speakers, the </w:t>
            </w:r>
            <w:r w:rsidRPr="00F973BC">
              <w:rPr>
                <w:rFonts w:ascii="Cambria" w:eastAsia="Cambria" w:hAnsi="Cambria" w:cs="Cambria"/>
                <w:b/>
                <w:sz w:val="18"/>
                <w:szCs w:val="18"/>
                <w:lang w:eastAsia="en-US"/>
              </w:rPr>
              <w:t>Chatham House Rule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 xml:space="preserve"> is enforced during the residential </w:t>
            </w:r>
            <w:r w:rsidR="004C660E"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m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odule: "</w:t>
            </w:r>
            <w:r w:rsidRPr="00F973BC">
              <w:rPr>
                <w:rFonts w:ascii="Cambria" w:eastAsia="Cambria" w:hAnsi="Cambria" w:cs="Cambria"/>
                <w:i/>
                <w:sz w:val="18"/>
                <w:szCs w:val="18"/>
                <w:lang w:eastAsia="en-US"/>
              </w:rPr>
              <w:t>participants are free to use the information received, but neither the identity nor the affiliation of the speaker(s), nor that of any other participant, may be revealed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".</w:t>
            </w:r>
          </w:p>
        </w:tc>
      </w:tr>
    </w:tbl>
    <w:p w14:paraId="4A04AC6A" w14:textId="59C1714F" w:rsidR="007D5D9B" w:rsidRDefault="007D5D9B" w:rsidP="00D95B9B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rPr>
          <w:rFonts w:ascii="Arial" w:hAnsi="Arial" w:cs="Arial"/>
          <w:sz w:val="20"/>
          <w:lang w:val="en-GB"/>
        </w:rPr>
      </w:pPr>
    </w:p>
    <w:p w14:paraId="6D24CE2B" w14:textId="68A22299" w:rsidR="007D5D9B" w:rsidRDefault="007D5D9B" w:rsidP="007D5D9B">
      <w:pPr>
        <w:rPr>
          <w:rFonts w:ascii="Arial" w:hAnsi="Arial" w:cs="Arial"/>
          <w:sz w:val="20"/>
          <w:lang w:val="en-GB"/>
        </w:rPr>
      </w:pPr>
    </w:p>
    <w:p w14:paraId="3BD5387B" w14:textId="77777777" w:rsidR="007D5D9B" w:rsidRPr="007D5D9B" w:rsidRDefault="007D5D9B" w:rsidP="007D5D9B">
      <w:pPr>
        <w:tabs>
          <w:tab w:val="left" w:pos="90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</w:p>
    <w:p w14:paraId="2F1635CE" w14:textId="6D5DA022" w:rsidR="009435E6" w:rsidRPr="007D5D9B" w:rsidRDefault="009435E6" w:rsidP="007D5D9B">
      <w:pPr>
        <w:tabs>
          <w:tab w:val="left" w:pos="900"/>
        </w:tabs>
        <w:rPr>
          <w:rFonts w:ascii="Arial" w:hAnsi="Arial" w:cs="Arial"/>
          <w:sz w:val="20"/>
          <w:lang w:val="en-GB"/>
        </w:rPr>
      </w:pPr>
    </w:p>
    <w:sectPr w:rsidR="009435E6" w:rsidRPr="007D5D9B" w:rsidSect="00435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7BA1" w14:textId="77777777" w:rsidR="00C16448" w:rsidRDefault="00C16448">
      <w:r>
        <w:separator/>
      </w:r>
    </w:p>
  </w:endnote>
  <w:endnote w:type="continuationSeparator" w:id="0">
    <w:p w14:paraId="24F5E73E" w14:textId="77777777" w:rsidR="00C16448" w:rsidRDefault="00C1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661B" w14:textId="77777777" w:rsidR="001848C4" w:rsidRDefault="00184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1612" w14:textId="77777777" w:rsidR="006C1E93" w:rsidRPr="00614ECD" w:rsidRDefault="006C1E93" w:rsidP="006C1E93">
    <w:pPr>
      <w:pStyle w:val="Footer"/>
      <w:spacing w:line="240" w:lineRule="auto"/>
      <w:jc w:val="center"/>
      <w:rPr>
        <w:rFonts w:ascii="Arial" w:hAnsi="Arial" w:cs="Arial"/>
        <w:sz w:val="16"/>
        <w:szCs w:val="16"/>
      </w:rPr>
    </w:pPr>
  </w:p>
  <w:p w14:paraId="763FA008" w14:textId="4DE3E06F" w:rsidR="006C1E93" w:rsidRDefault="006C1E93" w:rsidP="006C1E93">
    <w:pPr>
      <w:pStyle w:val="Footer"/>
      <w:pBdr>
        <w:top w:val="single" w:sz="4" w:space="1" w:color="auto"/>
      </w:pBdr>
      <w:spacing w:before="60" w:line="240" w:lineRule="auto"/>
      <w:jc w:val="center"/>
      <w:rPr>
        <w:rFonts w:ascii="Arial" w:hAnsi="Arial" w:cs="Arial"/>
        <w:sz w:val="20"/>
        <w:lang w:val="en-GB"/>
      </w:rPr>
    </w:pPr>
    <w:r w:rsidRPr="00040600">
      <w:rPr>
        <w:rFonts w:ascii="Arial" w:hAnsi="Arial" w:cs="Arial"/>
        <w:sz w:val="20"/>
        <w:lang w:val="en-GB"/>
      </w:rPr>
      <w:t xml:space="preserve">Page </w:t>
    </w:r>
    <w:r w:rsidRPr="00040600">
      <w:rPr>
        <w:rFonts w:ascii="Arial" w:hAnsi="Arial" w:cs="Arial"/>
        <w:sz w:val="20"/>
      </w:rPr>
      <w:fldChar w:fldCharType="begin"/>
    </w:r>
    <w:r w:rsidRPr="00040600">
      <w:rPr>
        <w:rFonts w:ascii="Arial" w:hAnsi="Arial" w:cs="Arial"/>
        <w:sz w:val="20"/>
        <w:lang w:val="en-GB"/>
      </w:rPr>
      <w:instrText xml:space="preserve"> PAGE </w:instrText>
    </w:r>
    <w:r w:rsidRPr="00040600">
      <w:rPr>
        <w:rFonts w:ascii="Arial" w:hAnsi="Arial" w:cs="Arial"/>
        <w:sz w:val="20"/>
      </w:rPr>
      <w:fldChar w:fldCharType="separate"/>
    </w:r>
    <w:r w:rsidR="00817CF5">
      <w:rPr>
        <w:rFonts w:ascii="Arial" w:hAnsi="Arial" w:cs="Arial"/>
        <w:noProof/>
        <w:sz w:val="20"/>
        <w:lang w:val="en-GB"/>
      </w:rPr>
      <w:t>2</w:t>
    </w:r>
    <w:r w:rsidRPr="00040600">
      <w:rPr>
        <w:rFonts w:ascii="Arial" w:hAnsi="Arial" w:cs="Arial"/>
        <w:sz w:val="20"/>
      </w:rPr>
      <w:fldChar w:fldCharType="end"/>
    </w:r>
    <w:r w:rsidRPr="00040600">
      <w:rPr>
        <w:rFonts w:ascii="Arial" w:hAnsi="Arial" w:cs="Arial"/>
        <w:sz w:val="20"/>
        <w:lang w:val="en-GB"/>
      </w:rPr>
      <w:t xml:space="preserve"> of </w:t>
    </w:r>
    <w:r w:rsidRPr="00040600">
      <w:rPr>
        <w:rFonts w:ascii="Arial" w:hAnsi="Arial" w:cs="Arial"/>
        <w:sz w:val="20"/>
      </w:rPr>
      <w:fldChar w:fldCharType="begin"/>
    </w:r>
    <w:r w:rsidRPr="00040600">
      <w:rPr>
        <w:rFonts w:ascii="Arial" w:hAnsi="Arial" w:cs="Arial"/>
        <w:sz w:val="20"/>
        <w:lang w:val="en-GB"/>
      </w:rPr>
      <w:instrText xml:space="preserve"> NUMPAGES </w:instrText>
    </w:r>
    <w:r w:rsidRPr="00040600">
      <w:rPr>
        <w:rFonts w:ascii="Arial" w:hAnsi="Arial" w:cs="Arial"/>
        <w:sz w:val="20"/>
      </w:rPr>
      <w:fldChar w:fldCharType="separate"/>
    </w:r>
    <w:r w:rsidR="00817CF5">
      <w:rPr>
        <w:rFonts w:ascii="Arial" w:hAnsi="Arial" w:cs="Arial"/>
        <w:noProof/>
        <w:sz w:val="20"/>
        <w:lang w:val="en-GB"/>
      </w:rPr>
      <w:t>2</w:t>
    </w:r>
    <w:r w:rsidRPr="00040600">
      <w:rPr>
        <w:rFonts w:ascii="Arial" w:hAnsi="Arial" w:cs="Arial"/>
        <w:sz w:val="20"/>
      </w:rPr>
      <w:fldChar w:fldCharType="end"/>
    </w:r>
  </w:p>
  <w:p w14:paraId="01EB378A" w14:textId="77777777" w:rsidR="001F5600" w:rsidRPr="006C1E93" w:rsidRDefault="00E822FD" w:rsidP="006C1E93">
    <w:pPr>
      <w:pStyle w:val="Footer"/>
      <w:pBdr>
        <w:top w:val="single" w:sz="4" w:space="1" w:color="auto"/>
      </w:pBdr>
      <w:tabs>
        <w:tab w:val="clear" w:pos="4536"/>
      </w:tabs>
      <w:spacing w:before="60" w:line="240" w:lineRule="auto"/>
      <w:rPr>
        <w:rFonts w:ascii="Arial" w:hAnsi="Arial" w:cs="Arial"/>
        <w:color w:val="FF0000"/>
        <w:sz w:val="16"/>
        <w:lang w:val="en-GB"/>
      </w:rPr>
    </w:pPr>
    <w:r>
      <w:rPr>
        <w:rFonts w:ascii="Arial" w:hAnsi="Arial" w:cs="Arial"/>
        <w:color w:val="FF0000"/>
        <w:sz w:val="16"/>
        <w:lang w:val="en-GB"/>
      </w:rPr>
      <w:t xml:space="preserve">Developed by: </w:t>
    </w:r>
    <w:r w:rsidR="00AB30BA">
      <w:rPr>
        <w:rFonts w:ascii="Arial" w:hAnsi="Arial" w:cs="Arial"/>
        <w:color w:val="FF0000"/>
        <w:sz w:val="16"/>
        <w:lang w:val="en-GB"/>
      </w:rPr>
      <w:t>ESDC Secretariat</w:t>
    </w:r>
    <w:r w:rsidR="006C1E93" w:rsidRPr="00F33682">
      <w:rPr>
        <w:rFonts w:ascii="Arial" w:hAnsi="Arial" w:cs="Arial"/>
        <w:color w:val="FF0000"/>
        <w:sz w:val="16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B16B" w14:textId="77777777" w:rsidR="001848C4" w:rsidRDefault="00184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12AE" w14:textId="77777777" w:rsidR="00C16448" w:rsidRDefault="00C16448">
      <w:r>
        <w:separator/>
      </w:r>
    </w:p>
  </w:footnote>
  <w:footnote w:type="continuationSeparator" w:id="0">
    <w:p w14:paraId="55D7E199" w14:textId="77777777" w:rsidR="00C16448" w:rsidRDefault="00C1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472F" w14:textId="77777777" w:rsidR="001848C4" w:rsidRDefault="00184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58C3" w14:textId="77777777" w:rsidR="001F5600" w:rsidRPr="0084643C" w:rsidRDefault="00AB013C" w:rsidP="00AB013C">
    <w:pPr>
      <w:pStyle w:val="Header"/>
      <w:spacing w:line="240" w:lineRule="auto"/>
      <w:jc w:val="left"/>
      <w:rPr>
        <w:rFonts w:ascii="Arial" w:hAnsi="Arial" w:cs="Arial"/>
        <w:sz w:val="20"/>
        <w:lang w:val="en-GB"/>
      </w:rPr>
    </w:pPr>
    <w:r w:rsidRPr="00AB013C">
      <w:rPr>
        <w:noProof/>
        <w:lang w:val="en-GB"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21F8" w14:textId="77777777" w:rsidR="00435615" w:rsidRPr="004C660E" w:rsidRDefault="00435615" w:rsidP="004C660E">
    <w:pPr>
      <w:pStyle w:val="Header"/>
      <w:tabs>
        <w:tab w:val="clear" w:pos="4536"/>
        <w:tab w:val="clear" w:pos="9072"/>
        <w:tab w:val="center" w:pos="4535"/>
      </w:tabs>
      <w:spacing w:line="240" w:lineRule="auto"/>
      <w:jc w:val="left"/>
      <w:rPr>
        <w:rFonts w:ascii="Arial" w:hAnsi="Arial" w:cs="Arial"/>
        <w:sz w:val="20"/>
        <w:lang w:val="en-GB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A1C29" wp14:editId="5BF71E72">
              <wp:simplePos x="0" y="0"/>
              <wp:positionH relativeFrom="column">
                <wp:posOffset>3275500</wp:posOffset>
              </wp:positionH>
              <wp:positionV relativeFrom="paragraph">
                <wp:posOffset>73660</wp:posOffset>
              </wp:positionV>
              <wp:extent cx="2518011" cy="784747"/>
              <wp:effectExtent l="19050" t="19050" r="15875" b="15875"/>
              <wp:wrapNone/>
              <wp:docPr id="10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8011" cy="7847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749005" w14:textId="77777777" w:rsidR="00435615" w:rsidRDefault="00435615" w:rsidP="0043561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European Security and Defence College</w:t>
                          </w:r>
                        </w:p>
                        <w:p w14:paraId="3DC5DDAB" w14:textId="335F8E70" w:rsidR="00435615" w:rsidRDefault="00435615" w:rsidP="0043561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Doc: ESDC</w:t>
                          </w:r>
                          <w:r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/20</w:t>
                          </w:r>
                          <w:r w:rsidR="000306E1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="000340E7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/</w:t>
                          </w:r>
                        </w:p>
                        <w:p w14:paraId="6AD5B865" w14:textId="01D0A047" w:rsidR="00435615" w:rsidRDefault="00435615" w:rsidP="0043561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Date:</w:t>
                          </w:r>
                          <w:r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="000340E7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2022</w:t>
                          </w:r>
                        </w:p>
                        <w:p w14:paraId="240FDB47" w14:textId="77777777" w:rsidR="00435615" w:rsidRDefault="00435615" w:rsidP="0043561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Origin:</w:t>
                          </w:r>
                          <w:r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="004B21DD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 xml:space="preserve">ESDC </w:t>
                          </w:r>
                          <w:r w:rsidR="00AD3956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 xml:space="preserve">Steering Committee 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A1C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7.9pt;margin-top:5.8pt;width:198.2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" strokeweight="3pt">
              <v:stroke linestyle="thickThin"/>
              <v:textbox>
                <w:txbxContent>
                  <w:p w14:paraId="27749005" w14:textId="77777777" w:rsidR="00435615" w:rsidRDefault="00435615" w:rsidP="0043561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2"/>
                        <w:szCs w:val="22"/>
                      </w:rPr>
                      <w:t>European Security and Defence College</w:t>
                    </w:r>
                  </w:p>
                  <w:p w14:paraId="3DC5DDAB" w14:textId="335F8E70" w:rsidR="00435615" w:rsidRDefault="00435615" w:rsidP="0043561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1"/>
                        <w:szCs w:val="21"/>
                      </w:rPr>
                      <w:t>Doc: ESDC</w:t>
                    </w:r>
                    <w:r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/20</w:t>
                    </w:r>
                    <w:r w:rsidR="000306E1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2</w:t>
                    </w:r>
                    <w:r w:rsidR="000340E7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/</w:t>
                    </w:r>
                  </w:p>
                  <w:p w14:paraId="6AD5B865" w14:textId="01D0A047" w:rsidR="00435615" w:rsidRDefault="00435615" w:rsidP="0043561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1"/>
                        <w:szCs w:val="21"/>
                      </w:rPr>
                      <w:t>Date:</w:t>
                    </w:r>
                    <w:r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="000340E7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2022</w:t>
                    </w:r>
                  </w:p>
                  <w:p w14:paraId="240FDB47" w14:textId="77777777" w:rsidR="00435615" w:rsidRDefault="00435615" w:rsidP="0043561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1"/>
                        <w:szCs w:val="21"/>
                      </w:rPr>
                      <w:t>Origin:</w:t>
                    </w:r>
                    <w:r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="004B21DD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 xml:space="preserve">ESDC </w:t>
                    </w:r>
                    <w:r w:rsidR="00AD3956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 xml:space="preserve">Steering Committee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PT" w:eastAsia="pt-PT"/>
      </w:rPr>
      <w:drawing>
        <wp:inline distT="0" distB="0" distL="0" distR="0" wp14:anchorId="3257D52E" wp14:editId="6E9A1069">
          <wp:extent cx="1380578" cy="1254858"/>
          <wp:effectExtent l="0" t="0" r="0" b="254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595" cy="1254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8CD"/>
    <w:multiLevelType w:val="hybridMultilevel"/>
    <w:tmpl w:val="B712E298"/>
    <w:lvl w:ilvl="0" w:tplc="094641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7213"/>
    <w:multiLevelType w:val="hybridMultilevel"/>
    <w:tmpl w:val="2C621F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53DB"/>
    <w:multiLevelType w:val="hybridMultilevel"/>
    <w:tmpl w:val="37565C2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5C28"/>
    <w:multiLevelType w:val="hybridMultilevel"/>
    <w:tmpl w:val="80C477B2"/>
    <w:lvl w:ilvl="0" w:tplc="0816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64B6C57"/>
    <w:multiLevelType w:val="hybridMultilevel"/>
    <w:tmpl w:val="3AAAE5A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C3811"/>
    <w:multiLevelType w:val="multilevel"/>
    <w:tmpl w:val="95381612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1AB42754"/>
    <w:multiLevelType w:val="hybridMultilevel"/>
    <w:tmpl w:val="E914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56795"/>
    <w:multiLevelType w:val="hybridMultilevel"/>
    <w:tmpl w:val="14927570"/>
    <w:lvl w:ilvl="0" w:tplc="081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30E57EE0"/>
    <w:multiLevelType w:val="hybridMultilevel"/>
    <w:tmpl w:val="6644A6D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2F933E8"/>
    <w:multiLevelType w:val="hybridMultilevel"/>
    <w:tmpl w:val="FCB43ECC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347A75AB"/>
    <w:multiLevelType w:val="hybridMultilevel"/>
    <w:tmpl w:val="E54E673C"/>
    <w:lvl w:ilvl="0" w:tplc="CA22FAA8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35496D15"/>
    <w:multiLevelType w:val="hybridMultilevel"/>
    <w:tmpl w:val="2DF20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834D2"/>
    <w:multiLevelType w:val="hybridMultilevel"/>
    <w:tmpl w:val="1CAC4F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D7B94"/>
    <w:multiLevelType w:val="hybridMultilevel"/>
    <w:tmpl w:val="57EECEA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874F2A"/>
    <w:multiLevelType w:val="multilevel"/>
    <w:tmpl w:val="336AD7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FE85F29"/>
    <w:multiLevelType w:val="hybridMultilevel"/>
    <w:tmpl w:val="F5E031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659A7"/>
    <w:multiLevelType w:val="hybridMultilevel"/>
    <w:tmpl w:val="5662585C"/>
    <w:lvl w:ilvl="0" w:tplc="580C1F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648336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00DFC6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48B5C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01390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BE65E2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02334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83726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CCB94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EC7F28"/>
    <w:multiLevelType w:val="hybridMultilevel"/>
    <w:tmpl w:val="C58AEE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C7FF6"/>
    <w:multiLevelType w:val="hybridMultilevel"/>
    <w:tmpl w:val="A13AC7C2"/>
    <w:lvl w:ilvl="0" w:tplc="0C07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9" w15:restartNumberingAfterBreak="0">
    <w:nsid w:val="7843638D"/>
    <w:multiLevelType w:val="hybridMultilevel"/>
    <w:tmpl w:val="08842434"/>
    <w:lvl w:ilvl="0" w:tplc="301272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9537C7"/>
    <w:multiLevelType w:val="multilevel"/>
    <w:tmpl w:val="192401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C4F2633"/>
    <w:multiLevelType w:val="hybridMultilevel"/>
    <w:tmpl w:val="4E0A48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2314B"/>
    <w:multiLevelType w:val="multilevel"/>
    <w:tmpl w:val="89FE429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1"/>
  </w:num>
  <w:num w:numId="7">
    <w:abstractNumId w:val="2"/>
  </w:num>
  <w:num w:numId="8">
    <w:abstractNumId w:val="18"/>
  </w:num>
  <w:num w:numId="9">
    <w:abstractNumId w:val="12"/>
  </w:num>
  <w:num w:numId="10">
    <w:abstractNumId w:val="19"/>
  </w:num>
  <w:num w:numId="11">
    <w:abstractNumId w:val="4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 w:numId="16">
    <w:abstractNumId w:val="22"/>
  </w:num>
  <w:num w:numId="17">
    <w:abstractNumId w:val="0"/>
  </w:num>
  <w:num w:numId="18">
    <w:abstractNumId w:val="6"/>
  </w:num>
  <w:num w:numId="19">
    <w:abstractNumId w:val="14"/>
  </w:num>
  <w:num w:numId="20">
    <w:abstractNumId w:val="20"/>
  </w:num>
  <w:num w:numId="21">
    <w:abstractNumId w:val="16"/>
  </w:num>
  <w:num w:numId="22">
    <w:abstractNumId w:val="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81372"/>
    <w:rsid w:val="00001E99"/>
    <w:rsid w:val="00006604"/>
    <w:rsid w:val="00007BCD"/>
    <w:rsid w:val="00007C3D"/>
    <w:rsid w:val="00013F19"/>
    <w:rsid w:val="00014AF2"/>
    <w:rsid w:val="000254A5"/>
    <w:rsid w:val="00026952"/>
    <w:rsid w:val="00027C7E"/>
    <w:rsid w:val="000306E1"/>
    <w:rsid w:val="00032CC3"/>
    <w:rsid w:val="0003407B"/>
    <w:rsid w:val="000340E7"/>
    <w:rsid w:val="00034D48"/>
    <w:rsid w:val="00035351"/>
    <w:rsid w:val="00036E13"/>
    <w:rsid w:val="00040600"/>
    <w:rsid w:val="00046D98"/>
    <w:rsid w:val="000510F8"/>
    <w:rsid w:val="000527DE"/>
    <w:rsid w:val="00056522"/>
    <w:rsid w:val="00060D51"/>
    <w:rsid w:val="00066CA5"/>
    <w:rsid w:val="00071AC2"/>
    <w:rsid w:val="00072B1A"/>
    <w:rsid w:val="00072FDD"/>
    <w:rsid w:val="0007394F"/>
    <w:rsid w:val="0007540A"/>
    <w:rsid w:val="00075809"/>
    <w:rsid w:val="00075BE2"/>
    <w:rsid w:val="00080AC4"/>
    <w:rsid w:val="00080E9B"/>
    <w:rsid w:val="000819D2"/>
    <w:rsid w:val="00082058"/>
    <w:rsid w:val="0008421F"/>
    <w:rsid w:val="00091DDA"/>
    <w:rsid w:val="00091E8A"/>
    <w:rsid w:val="00092A9F"/>
    <w:rsid w:val="00092C71"/>
    <w:rsid w:val="000A6E7D"/>
    <w:rsid w:val="000B4B4A"/>
    <w:rsid w:val="000B7A7D"/>
    <w:rsid w:val="000C0703"/>
    <w:rsid w:val="000C3E46"/>
    <w:rsid w:val="000C4CD5"/>
    <w:rsid w:val="000C782D"/>
    <w:rsid w:val="000C7C95"/>
    <w:rsid w:val="000D0869"/>
    <w:rsid w:val="000D0D89"/>
    <w:rsid w:val="000D183A"/>
    <w:rsid w:val="000D6420"/>
    <w:rsid w:val="000D7312"/>
    <w:rsid w:val="000D7A1A"/>
    <w:rsid w:val="000E17B2"/>
    <w:rsid w:val="000E50AA"/>
    <w:rsid w:val="000E5CAA"/>
    <w:rsid w:val="000E75C4"/>
    <w:rsid w:val="000E7648"/>
    <w:rsid w:val="000E7E17"/>
    <w:rsid w:val="000F59BF"/>
    <w:rsid w:val="0010037F"/>
    <w:rsid w:val="00101402"/>
    <w:rsid w:val="0010273C"/>
    <w:rsid w:val="001044D5"/>
    <w:rsid w:val="00106087"/>
    <w:rsid w:val="00106540"/>
    <w:rsid w:val="00107A84"/>
    <w:rsid w:val="00107DB2"/>
    <w:rsid w:val="00112887"/>
    <w:rsid w:val="0011405D"/>
    <w:rsid w:val="00115FD1"/>
    <w:rsid w:val="001200DC"/>
    <w:rsid w:val="00122003"/>
    <w:rsid w:val="00123A93"/>
    <w:rsid w:val="00124392"/>
    <w:rsid w:val="00125540"/>
    <w:rsid w:val="00134FB4"/>
    <w:rsid w:val="0013674D"/>
    <w:rsid w:val="00137535"/>
    <w:rsid w:val="001441FA"/>
    <w:rsid w:val="0014576E"/>
    <w:rsid w:val="001511E1"/>
    <w:rsid w:val="00151FD1"/>
    <w:rsid w:val="001527D2"/>
    <w:rsid w:val="001542F8"/>
    <w:rsid w:val="00155595"/>
    <w:rsid w:val="00155829"/>
    <w:rsid w:val="001608E4"/>
    <w:rsid w:val="00164AAA"/>
    <w:rsid w:val="0016533D"/>
    <w:rsid w:val="00165A6B"/>
    <w:rsid w:val="001673C8"/>
    <w:rsid w:val="00167F92"/>
    <w:rsid w:val="00170A26"/>
    <w:rsid w:val="00180782"/>
    <w:rsid w:val="00180F5D"/>
    <w:rsid w:val="001813F9"/>
    <w:rsid w:val="001848BB"/>
    <w:rsid w:val="001848C4"/>
    <w:rsid w:val="00185568"/>
    <w:rsid w:val="00186FF3"/>
    <w:rsid w:val="001924FE"/>
    <w:rsid w:val="00194057"/>
    <w:rsid w:val="001A4896"/>
    <w:rsid w:val="001A5D82"/>
    <w:rsid w:val="001B21AD"/>
    <w:rsid w:val="001B5955"/>
    <w:rsid w:val="001C1008"/>
    <w:rsid w:val="001C5296"/>
    <w:rsid w:val="001C70A0"/>
    <w:rsid w:val="001D0A89"/>
    <w:rsid w:val="001D30DD"/>
    <w:rsid w:val="001D339F"/>
    <w:rsid w:val="001D393B"/>
    <w:rsid w:val="001D45B3"/>
    <w:rsid w:val="001D5D88"/>
    <w:rsid w:val="001E1308"/>
    <w:rsid w:val="001E4461"/>
    <w:rsid w:val="001F10C5"/>
    <w:rsid w:val="001F3325"/>
    <w:rsid w:val="001F4019"/>
    <w:rsid w:val="001F4F26"/>
    <w:rsid w:val="001F5600"/>
    <w:rsid w:val="002013C2"/>
    <w:rsid w:val="002030B4"/>
    <w:rsid w:val="00203CAB"/>
    <w:rsid w:val="002134EA"/>
    <w:rsid w:val="002144E7"/>
    <w:rsid w:val="00217430"/>
    <w:rsid w:val="00217C3C"/>
    <w:rsid w:val="00222B0F"/>
    <w:rsid w:val="00225D8E"/>
    <w:rsid w:val="00227D53"/>
    <w:rsid w:val="00232148"/>
    <w:rsid w:val="002329C2"/>
    <w:rsid w:val="00232CEE"/>
    <w:rsid w:val="00234946"/>
    <w:rsid w:val="00235C33"/>
    <w:rsid w:val="002377D8"/>
    <w:rsid w:val="0024434A"/>
    <w:rsid w:val="00246120"/>
    <w:rsid w:val="002464EF"/>
    <w:rsid w:val="00251680"/>
    <w:rsid w:val="00252411"/>
    <w:rsid w:val="0025482D"/>
    <w:rsid w:val="00257DA3"/>
    <w:rsid w:val="00264514"/>
    <w:rsid w:val="00264C91"/>
    <w:rsid w:val="0026537C"/>
    <w:rsid w:val="002662F0"/>
    <w:rsid w:val="00266B17"/>
    <w:rsid w:val="002675DB"/>
    <w:rsid w:val="002734B2"/>
    <w:rsid w:val="00277A58"/>
    <w:rsid w:val="002870CA"/>
    <w:rsid w:val="00293EE2"/>
    <w:rsid w:val="002956AC"/>
    <w:rsid w:val="00297771"/>
    <w:rsid w:val="002A37EF"/>
    <w:rsid w:val="002A4045"/>
    <w:rsid w:val="002A4167"/>
    <w:rsid w:val="002A4AC1"/>
    <w:rsid w:val="002A53DF"/>
    <w:rsid w:val="002A6588"/>
    <w:rsid w:val="002B1EF3"/>
    <w:rsid w:val="002B2A0A"/>
    <w:rsid w:val="002B4B8A"/>
    <w:rsid w:val="002B5FFD"/>
    <w:rsid w:val="002C13B6"/>
    <w:rsid w:val="002C1866"/>
    <w:rsid w:val="002C3A3A"/>
    <w:rsid w:val="002C4E7A"/>
    <w:rsid w:val="002D3CAE"/>
    <w:rsid w:val="002D7B87"/>
    <w:rsid w:val="002E0CDC"/>
    <w:rsid w:val="002E0FDA"/>
    <w:rsid w:val="002E27DC"/>
    <w:rsid w:val="002E2DF2"/>
    <w:rsid w:val="002E352B"/>
    <w:rsid w:val="002E4FD0"/>
    <w:rsid w:val="002E5106"/>
    <w:rsid w:val="002E63E8"/>
    <w:rsid w:val="002E762D"/>
    <w:rsid w:val="002F236A"/>
    <w:rsid w:val="002F7FB6"/>
    <w:rsid w:val="00300143"/>
    <w:rsid w:val="0030152B"/>
    <w:rsid w:val="00301C7B"/>
    <w:rsid w:val="00302485"/>
    <w:rsid w:val="00302949"/>
    <w:rsid w:val="00313192"/>
    <w:rsid w:val="00313258"/>
    <w:rsid w:val="003138DA"/>
    <w:rsid w:val="00315FE7"/>
    <w:rsid w:val="00321DEA"/>
    <w:rsid w:val="003251E9"/>
    <w:rsid w:val="003261AE"/>
    <w:rsid w:val="00326F20"/>
    <w:rsid w:val="00327289"/>
    <w:rsid w:val="003340A6"/>
    <w:rsid w:val="0034478B"/>
    <w:rsid w:val="003464A0"/>
    <w:rsid w:val="00346909"/>
    <w:rsid w:val="003527F9"/>
    <w:rsid w:val="00354455"/>
    <w:rsid w:val="003551B5"/>
    <w:rsid w:val="0035632A"/>
    <w:rsid w:val="003607B7"/>
    <w:rsid w:val="003615EB"/>
    <w:rsid w:val="00364318"/>
    <w:rsid w:val="0036776C"/>
    <w:rsid w:val="003812FC"/>
    <w:rsid w:val="0038411D"/>
    <w:rsid w:val="00385657"/>
    <w:rsid w:val="00387328"/>
    <w:rsid w:val="00387616"/>
    <w:rsid w:val="00387766"/>
    <w:rsid w:val="00387836"/>
    <w:rsid w:val="00391D47"/>
    <w:rsid w:val="003940F6"/>
    <w:rsid w:val="003A34A1"/>
    <w:rsid w:val="003A4E3F"/>
    <w:rsid w:val="003A7BEA"/>
    <w:rsid w:val="003B4D80"/>
    <w:rsid w:val="003B7C04"/>
    <w:rsid w:val="003C02F0"/>
    <w:rsid w:val="003D39D4"/>
    <w:rsid w:val="003E466B"/>
    <w:rsid w:val="003F63D6"/>
    <w:rsid w:val="00406C74"/>
    <w:rsid w:val="004120EB"/>
    <w:rsid w:val="00412FE1"/>
    <w:rsid w:val="00417C58"/>
    <w:rsid w:val="004210FF"/>
    <w:rsid w:val="00424D15"/>
    <w:rsid w:val="00426C7F"/>
    <w:rsid w:val="0042708F"/>
    <w:rsid w:val="00432079"/>
    <w:rsid w:val="00435615"/>
    <w:rsid w:val="0043574C"/>
    <w:rsid w:val="00443D34"/>
    <w:rsid w:val="0045032F"/>
    <w:rsid w:val="004507A4"/>
    <w:rsid w:val="00451B9D"/>
    <w:rsid w:val="0045635F"/>
    <w:rsid w:val="004570F5"/>
    <w:rsid w:val="0045755D"/>
    <w:rsid w:val="0046002E"/>
    <w:rsid w:val="004617B8"/>
    <w:rsid w:val="00462931"/>
    <w:rsid w:val="00462D38"/>
    <w:rsid w:val="004645F8"/>
    <w:rsid w:val="004666BD"/>
    <w:rsid w:val="0047118C"/>
    <w:rsid w:val="00471BB8"/>
    <w:rsid w:val="00472803"/>
    <w:rsid w:val="00473318"/>
    <w:rsid w:val="00473C48"/>
    <w:rsid w:val="00475EAC"/>
    <w:rsid w:val="00487BD0"/>
    <w:rsid w:val="004913C5"/>
    <w:rsid w:val="004A0454"/>
    <w:rsid w:val="004A1E90"/>
    <w:rsid w:val="004A439F"/>
    <w:rsid w:val="004A7783"/>
    <w:rsid w:val="004B21DD"/>
    <w:rsid w:val="004C1BFC"/>
    <w:rsid w:val="004C60F1"/>
    <w:rsid w:val="004C660E"/>
    <w:rsid w:val="004C77AF"/>
    <w:rsid w:val="004D1E0D"/>
    <w:rsid w:val="004D65B8"/>
    <w:rsid w:val="004E4083"/>
    <w:rsid w:val="004E438B"/>
    <w:rsid w:val="004F09B0"/>
    <w:rsid w:val="004F0BA9"/>
    <w:rsid w:val="004F225E"/>
    <w:rsid w:val="004F2775"/>
    <w:rsid w:val="004F29F7"/>
    <w:rsid w:val="004F2C7C"/>
    <w:rsid w:val="004F4361"/>
    <w:rsid w:val="004F51B6"/>
    <w:rsid w:val="004F7D14"/>
    <w:rsid w:val="005035BE"/>
    <w:rsid w:val="0050548D"/>
    <w:rsid w:val="005172D9"/>
    <w:rsid w:val="00522F29"/>
    <w:rsid w:val="00525508"/>
    <w:rsid w:val="005256B4"/>
    <w:rsid w:val="005267A4"/>
    <w:rsid w:val="0052728C"/>
    <w:rsid w:val="00527EAF"/>
    <w:rsid w:val="005338A2"/>
    <w:rsid w:val="005360F1"/>
    <w:rsid w:val="00540183"/>
    <w:rsid w:val="00543CD0"/>
    <w:rsid w:val="00545165"/>
    <w:rsid w:val="00545784"/>
    <w:rsid w:val="00554ACE"/>
    <w:rsid w:val="00555C7F"/>
    <w:rsid w:val="00557674"/>
    <w:rsid w:val="00561AF1"/>
    <w:rsid w:val="0056510F"/>
    <w:rsid w:val="0056667E"/>
    <w:rsid w:val="0058456B"/>
    <w:rsid w:val="00586405"/>
    <w:rsid w:val="00590DE6"/>
    <w:rsid w:val="005930B4"/>
    <w:rsid w:val="00594B51"/>
    <w:rsid w:val="00596C63"/>
    <w:rsid w:val="005A0727"/>
    <w:rsid w:val="005A15BE"/>
    <w:rsid w:val="005A2B8D"/>
    <w:rsid w:val="005A4AC3"/>
    <w:rsid w:val="005A7BD3"/>
    <w:rsid w:val="005B5B39"/>
    <w:rsid w:val="005B5D01"/>
    <w:rsid w:val="005C05AC"/>
    <w:rsid w:val="005C1655"/>
    <w:rsid w:val="005C2E7C"/>
    <w:rsid w:val="005C5621"/>
    <w:rsid w:val="005D097E"/>
    <w:rsid w:val="005D3721"/>
    <w:rsid w:val="005D5F70"/>
    <w:rsid w:val="005E212B"/>
    <w:rsid w:val="005F48FE"/>
    <w:rsid w:val="005F7AD0"/>
    <w:rsid w:val="006044FC"/>
    <w:rsid w:val="00604585"/>
    <w:rsid w:val="00606FDD"/>
    <w:rsid w:val="00612768"/>
    <w:rsid w:val="00612EA3"/>
    <w:rsid w:val="006155D2"/>
    <w:rsid w:val="00624027"/>
    <w:rsid w:val="00626326"/>
    <w:rsid w:val="006309CB"/>
    <w:rsid w:val="00636C14"/>
    <w:rsid w:val="00644775"/>
    <w:rsid w:val="00652070"/>
    <w:rsid w:val="0066140F"/>
    <w:rsid w:val="00665143"/>
    <w:rsid w:val="00666048"/>
    <w:rsid w:val="00671A8B"/>
    <w:rsid w:val="00672740"/>
    <w:rsid w:val="00672DCC"/>
    <w:rsid w:val="00675329"/>
    <w:rsid w:val="00675864"/>
    <w:rsid w:val="006827F6"/>
    <w:rsid w:val="006846AD"/>
    <w:rsid w:val="00685629"/>
    <w:rsid w:val="00691DB9"/>
    <w:rsid w:val="0069223E"/>
    <w:rsid w:val="0069530A"/>
    <w:rsid w:val="00695AC4"/>
    <w:rsid w:val="00696001"/>
    <w:rsid w:val="006970F6"/>
    <w:rsid w:val="00697B2D"/>
    <w:rsid w:val="006A2824"/>
    <w:rsid w:val="006A3C2A"/>
    <w:rsid w:val="006A43A3"/>
    <w:rsid w:val="006A48C8"/>
    <w:rsid w:val="006A4B87"/>
    <w:rsid w:val="006A5532"/>
    <w:rsid w:val="006A58CC"/>
    <w:rsid w:val="006B0F54"/>
    <w:rsid w:val="006C1E93"/>
    <w:rsid w:val="006C37A0"/>
    <w:rsid w:val="006D0E50"/>
    <w:rsid w:val="006D2F2B"/>
    <w:rsid w:val="006D3F91"/>
    <w:rsid w:val="006D78E5"/>
    <w:rsid w:val="006E2687"/>
    <w:rsid w:val="006E39EE"/>
    <w:rsid w:val="006E5B6F"/>
    <w:rsid w:val="006E69D9"/>
    <w:rsid w:val="006F63C2"/>
    <w:rsid w:val="00701F1D"/>
    <w:rsid w:val="007037B0"/>
    <w:rsid w:val="00704216"/>
    <w:rsid w:val="00706A8F"/>
    <w:rsid w:val="00707B27"/>
    <w:rsid w:val="007108A8"/>
    <w:rsid w:val="00711761"/>
    <w:rsid w:val="00712B5D"/>
    <w:rsid w:val="00716A61"/>
    <w:rsid w:val="007206DC"/>
    <w:rsid w:val="00720F27"/>
    <w:rsid w:val="0072156F"/>
    <w:rsid w:val="00722634"/>
    <w:rsid w:val="00726385"/>
    <w:rsid w:val="007265C5"/>
    <w:rsid w:val="007267A6"/>
    <w:rsid w:val="00726D86"/>
    <w:rsid w:val="0073260F"/>
    <w:rsid w:val="007328EB"/>
    <w:rsid w:val="00733455"/>
    <w:rsid w:val="00734688"/>
    <w:rsid w:val="00735A77"/>
    <w:rsid w:val="00736658"/>
    <w:rsid w:val="00747F9D"/>
    <w:rsid w:val="00751BDE"/>
    <w:rsid w:val="007525D1"/>
    <w:rsid w:val="007546B1"/>
    <w:rsid w:val="00756C6C"/>
    <w:rsid w:val="007629E3"/>
    <w:rsid w:val="00764CD5"/>
    <w:rsid w:val="007728F2"/>
    <w:rsid w:val="0077465E"/>
    <w:rsid w:val="00774673"/>
    <w:rsid w:val="0077556D"/>
    <w:rsid w:val="00782FD5"/>
    <w:rsid w:val="0078469A"/>
    <w:rsid w:val="00786E1B"/>
    <w:rsid w:val="0078795E"/>
    <w:rsid w:val="00795583"/>
    <w:rsid w:val="00796F9E"/>
    <w:rsid w:val="00797066"/>
    <w:rsid w:val="00797814"/>
    <w:rsid w:val="007A2D95"/>
    <w:rsid w:val="007A6541"/>
    <w:rsid w:val="007B2AAB"/>
    <w:rsid w:val="007B7518"/>
    <w:rsid w:val="007C6BAF"/>
    <w:rsid w:val="007C7116"/>
    <w:rsid w:val="007D1EAD"/>
    <w:rsid w:val="007D483B"/>
    <w:rsid w:val="007D5D9B"/>
    <w:rsid w:val="007E02E0"/>
    <w:rsid w:val="007E2341"/>
    <w:rsid w:val="007E2B73"/>
    <w:rsid w:val="007E580A"/>
    <w:rsid w:val="007E687A"/>
    <w:rsid w:val="007F31AE"/>
    <w:rsid w:val="007F4AE1"/>
    <w:rsid w:val="007F4D62"/>
    <w:rsid w:val="00803A6B"/>
    <w:rsid w:val="00810A15"/>
    <w:rsid w:val="00817CF5"/>
    <w:rsid w:val="00817E22"/>
    <w:rsid w:val="0082004B"/>
    <w:rsid w:val="00823BE2"/>
    <w:rsid w:val="00825B8B"/>
    <w:rsid w:val="00825C6E"/>
    <w:rsid w:val="008319CD"/>
    <w:rsid w:val="00833116"/>
    <w:rsid w:val="00834D97"/>
    <w:rsid w:val="00835BDC"/>
    <w:rsid w:val="00840553"/>
    <w:rsid w:val="008434A7"/>
    <w:rsid w:val="0084643C"/>
    <w:rsid w:val="008505A4"/>
    <w:rsid w:val="008517C9"/>
    <w:rsid w:val="008522FF"/>
    <w:rsid w:val="008557E1"/>
    <w:rsid w:val="008568B5"/>
    <w:rsid w:val="00861D84"/>
    <w:rsid w:val="00863134"/>
    <w:rsid w:val="0086480C"/>
    <w:rsid w:val="00864FE0"/>
    <w:rsid w:val="00870168"/>
    <w:rsid w:val="008765E9"/>
    <w:rsid w:val="008768FA"/>
    <w:rsid w:val="008830C0"/>
    <w:rsid w:val="008912D0"/>
    <w:rsid w:val="00892F42"/>
    <w:rsid w:val="008A4C87"/>
    <w:rsid w:val="008B0EE5"/>
    <w:rsid w:val="008B17BE"/>
    <w:rsid w:val="008B3A5F"/>
    <w:rsid w:val="008B5B08"/>
    <w:rsid w:val="008B6E67"/>
    <w:rsid w:val="008B71A2"/>
    <w:rsid w:val="008C3A0A"/>
    <w:rsid w:val="008C51A6"/>
    <w:rsid w:val="008C6ADB"/>
    <w:rsid w:val="008D012E"/>
    <w:rsid w:val="008D19B1"/>
    <w:rsid w:val="008D5816"/>
    <w:rsid w:val="008D676F"/>
    <w:rsid w:val="008E31F2"/>
    <w:rsid w:val="008E38D7"/>
    <w:rsid w:val="008E3E81"/>
    <w:rsid w:val="008E5E9F"/>
    <w:rsid w:val="008E6236"/>
    <w:rsid w:val="008F479D"/>
    <w:rsid w:val="008F5911"/>
    <w:rsid w:val="008F7AE9"/>
    <w:rsid w:val="00900543"/>
    <w:rsid w:val="009026F5"/>
    <w:rsid w:val="00905DE1"/>
    <w:rsid w:val="00907112"/>
    <w:rsid w:val="009114CA"/>
    <w:rsid w:val="00913025"/>
    <w:rsid w:val="00913526"/>
    <w:rsid w:val="009136EF"/>
    <w:rsid w:val="00914504"/>
    <w:rsid w:val="00915ACC"/>
    <w:rsid w:val="00915F50"/>
    <w:rsid w:val="009210E0"/>
    <w:rsid w:val="00934458"/>
    <w:rsid w:val="00937D22"/>
    <w:rsid w:val="009409BD"/>
    <w:rsid w:val="00942CA3"/>
    <w:rsid w:val="009430A9"/>
    <w:rsid w:val="009435E6"/>
    <w:rsid w:val="00943E26"/>
    <w:rsid w:val="009442C3"/>
    <w:rsid w:val="00946E2B"/>
    <w:rsid w:val="00952C03"/>
    <w:rsid w:val="0095477C"/>
    <w:rsid w:val="00957893"/>
    <w:rsid w:val="00961EC7"/>
    <w:rsid w:val="009655BD"/>
    <w:rsid w:val="009665DD"/>
    <w:rsid w:val="0097138B"/>
    <w:rsid w:val="0097416E"/>
    <w:rsid w:val="00974B5E"/>
    <w:rsid w:val="00974F8C"/>
    <w:rsid w:val="00974FDD"/>
    <w:rsid w:val="00975DF9"/>
    <w:rsid w:val="00991B89"/>
    <w:rsid w:val="009A0B6F"/>
    <w:rsid w:val="009A1932"/>
    <w:rsid w:val="009A4DAE"/>
    <w:rsid w:val="009A4FBC"/>
    <w:rsid w:val="009A5921"/>
    <w:rsid w:val="009A698A"/>
    <w:rsid w:val="009A738F"/>
    <w:rsid w:val="009A763F"/>
    <w:rsid w:val="009C08D1"/>
    <w:rsid w:val="009C145A"/>
    <w:rsid w:val="009C1DAF"/>
    <w:rsid w:val="009C69C3"/>
    <w:rsid w:val="009C6E33"/>
    <w:rsid w:val="009C7FEE"/>
    <w:rsid w:val="009D142C"/>
    <w:rsid w:val="009D1D77"/>
    <w:rsid w:val="009D42AA"/>
    <w:rsid w:val="009D730B"/>
    <w:rsid w:val="009E31AA"/>
    <w:rsid w:val="009E4461"/>
    <w:rsid w:val="009E72F7"/>
    <w:rsid w:val="009F0285"/>
    <w:rsid w:val="00A066E3"/>
    <w:rsid w:val="00A0713B"/>
    <w:rsid w:val="00A1210A"/>
    <w:rsid w:val="00A12A61"/>
    <w:rsid w:val="00A13B0C"/>
    <w:rsid w:val="00A13B7F"/>
    <w:rsid w:val="00A15F91"/>
    <w:rsid w:val="00A209CE"/>
    <w:rsid w:val="00A238A7"/>
    <w:rsid w:val="00A32CA8"/>
    <w:rsid w:val="00A33CD5"/>
    <w:rsid w:val="00A34DAD"/>
    <w:rsid w:val="00A36E71"/>
    <w:rsid w:val="00A3745F"/>
    <w:rsid w:val="00A47F73"/>
    <w:rsid w:val="00A51D35"/>
    <w:rsid w:val="00A555A7"/>
    <w:rsid w:val="00A56A42"/>
    <w:rsid w:val="00A56D4E"/>
    <w:rsid w:val="00A63643"/>
    <w:rsid w:val="00A6742B"/>
    <w:rsid w:val="00A7703C"/>
    <w:rsid w:val="00A77C3E"/>
    <w:rsid w:val="00A80090"/>
    <w:rsid w:val="00A83444"/>
    <w:rsid w:val="00A879A5"/>
    <w:rsid w:val="00A900EA"/>
    <w:rsid w:val="00A95764"/>
    <w:rsid w:val="00A95A46"/>
    <w:rsid w:val="00A962ED"/>
    <w:rsid w:val="00A965A8"/>
    <w:rsid w:val="00A96BC8"/>
    <w:rsid w:val="00AA1191"/>
    <w:rsid w:val="00AA21FE"/>
    <w:rsid w:val="00AA6C81"/>
    <w:rsid w:val="00AB013C"/>
    <w:rsid w:val="00AB16D4"/>
    <w:rsid w:val="00AB264D"/>
    <w:rsid w:val="00AB28D0"/>
    <w:rsid w:val="00AB30BA"/>
    <w:rsid w:val="00AB3903"/>
    <w:rsid w:val="00AB3D28"/>
    <w:rsid w:val="00AB59B1"/>
    <w:rsid w:val="00AB68B9"/>
    <w:rsid w:val="00AC1672"/>
    <w:rsid w:val="00AC24AD"/>
    <w:rsid w:val="00AC2A25"/>
    <w:rsid w:val="00AC2AD0"/>
    <w:rsid w:val="00AC492D"/>
    <w:rsid w:val="00AC7590"/>
    <w:rsid w:val="00AD0A7F"/>
    <w:rsid w:val="00AD1258"/>
    <w:rsid w:val="00AD3956"/>
    <w:rsid w:val="00AD39AD"/>
    <w:rsid w:val="00AD6480"/>
    <w:rsid w:val="00AD6529"/>
    <w:rsid w:val="00AD77A9"/>
    <w:rsid w:val="00AE49AB"/>
    <w:rsid w:val="00AE4DBA"/>
    <w:rsid w:val="00AE75DF"/>
    <w:rsid w:val="00AF667E"/>
    <w:rsid w:val="00AF7048"/>
    <w:rsid w:val="00B01D7D"/>
    <w:rsid w:val="00B024DC"/>
    <w:rsid w:val="00B052AD"/>
    <w:rsid w:val="00B06A06"/>
    <w:rsid w:val="00B15E25"/>
    <w:rsid w:val="00B17938"/>
    <w:rsid w:val="00B26231"/>
    <w:rsid w:val="00B319C6"/>
    <w:rsid w:val="00B32BF3"/>
    <w:rsid w:val="00B335D8"/>
    <w:rsid w:val="00B36D48"/>
    <w:rsid w:val="00B456CF"/>
    <w:rsid w:val="00B45958"/>
    <w:rsid w:val="00B46F0F"/>
    <w:rsid w:val="00B51D9A"/>
    <w:rsid w:val="00B5310B"/>
    <w:rsid w:val="00B552C9"/>
    <w:rsid w:val="00B65C74"/>
    <w:rsid w:val="00B677DB"/>
    <w:rsid w:val="00B71231"/>
    <w:rsid w:val="00B71DD6"/>
    <w:rsid w:val="00B726A5"/>
    <w:rsid w:val="00B730FD"/>
    <w:rsid w:val="00B74B88"/>
    <w:rsid w:val="00B762AD"/>
    <w:rsid w:val="00B769F7"/>
    <w:rsid w:val="00B81372"/>
    <w:rsid w:val="00B84A47"/>
    <w:rsid w:val="00B86349"/>
    <w:rsid w:val="00B93E50"/>
    <w:rsid w:val="00B96099"/>
    <w:rsid w:val="00B96D70"/>
    <w:rsid w:val="00BA37A8"/>
    <w:rsid w:val="00BA52FE"/>
    <w:rsid w:val="00BA55A0"/>
    <w:rsid w:val="00BA56E6"/>
    <w:rsid w:val="00BA66AF"/>
    <w:rsid w:val="00BC16F7"/>
    <w:rsid w:val="00BD1953"/>
    <w:rsid w:val="00BD65BF"/>
    <w:rsid w:val="00BD7B0F"/>
    <w:rsid w:val="00BE169C"/>
    <w:rsid w:val="00BE62DA"/>
    <w:rsid w:val="00BE6F93"/>
    <w:rsid w:val="00BE7B2F"/>
    <w:rsid w:val="00C0134D"/>
    <w:rsid w:val="00C0501E"/>
    <w:rsid w:val="00C05653"/>
    <w:rsid w:val="00C15325"/>
    <w:rsid w:val="00C16448"/>
    <w:rsid w:val="00C24BB7"/>
    <w:rsid w:val="00C253A4"/>
    <w:rsid w:val="00C27BA2"/>
    <w:rsid w:val="00C37990"/>
    <w:rsid w:val="00C37CF9"/>
    <w:rsid w:val="00C40E61"/>
    <w:rsid w:val="00C4450E"/>
    <w:rsid w:val="00C45E3A"/>
    <w:rsid w:val="00C51A26"/>
    <w:rsid w:val="00C54058"/>
    <w:rsid w:val="00C61746"/>
    <w:rsid w:val="00C6426C"/>
    <w:rsid w:val="00C64C41"/>
    <w:rsid w:val="00C65CF1"/>
    <w:rsid w:val="00C6729A"/>
    <w:rsid w:val="00C67460"/>
    <w:rsid w:val="00C71A20"/>
    <w:rsid w:val="00C71CC1"/>
    <w:rsid w:val="00C72BE1"/>
    <w:rsid w:val="00C73374"/>
    <w:rsid w:val="00C7667C"/>
    <w:rsid w:val="00C82ACC"/>
    <w:rsid w:val="00C82E23"/>
    <w:rsid w:val="00C842E5"/>
    <w:rsid w:val="00C857C2"/>
    <w:rsid w:val="00C8787B"/>
    <w:rsid w:val="00C90872"/>
    <w:rsid w:val="00C91258"/>
    <w:rsid w:val="00C9294C"/>
    <w:rsid w:val="00C93192"/>
    <w:rsid w:val="00C936D1"/>
    <w:rsid w:val="00C95723"/>
    <w:rsid w:val="00CA4B73"/>
    <w:rsid w:val="00CA4FD5"/>
    <w:rsid w:val="00CB4C35"/>
    <w:rsid w:val="00CB567C"/>
    <w:rsid w:val="00CB7300"/>
    <w:rsid w:val="00CC5E96"/>
    <w:rsid w:val="00CD0836"/>
    <w:rsid w:val="00CD652E"/>
    <w:rsid w:val="00CD7FE6"/>
    <w:rsid w:val="00CE1C9E"/>
    <w:rsid w:val="00CE3AEE"/>
    <w:rsid w:val="00CE3F94"/>
    <w:rsid w:val="00CF1667"/>
    <w:rsid w:val="00CF3398"/>
    <w:rsid w:val="00CF417A"/>
    <w:rsid w:val="00CF429F"/>
    <w:rsid w:val="00CF4BB0"/>
    <w:rsid w:val="00CF7151"/>
    <w:rsid w:val="00D00967"/>
    <w:rsid w:val="00D015DA"/>
    <w:rsid w:val="00D034C0"/>
    <w:rsid w:val="00D03AE8"/>
    <w:rsid w:val="00D1387D"/>
    <w:rsid w:val="00D25698"/>
    <w:rsid w:val="00D264E0"/>
    <w:rsid w:val="00D27227"/>
    <w:rsid w:val="00D30772"/>
    <w:rsid w:val="00D373F6"/>
    <w:rsid w:val="00D37414"/>
    <w:rsid w:val="00D406AE"/>
    <w:rsid w:val="00D40E7C"/>
    <w:rsid w:val="00D426EC"/>
    <w:rsid w:val="00D44837"/>
    <w:rsid w:val="00D52D46"/>
    <w:rsid w:val="00D62D2F"/>
    <w:rsid w:val="00D630B6"/>
    <w:rsid w:val="00D63779"/>
    <w:rsid w:val="00D67FE5"/>
    <w:rsid w:val="00D70991"/>
    <w:rsid w:val="00D72BAD"/>
    <w:rsid w:val="00D935AC"/>
    <w:rsid w:val="00D9527C"/>
    <w:rsid w:val="00D95908"/>
    <w:rsid w:val="00D95B9B"/>
    <w:rsid w:val="00DA0006"/>
    <w:rsid w:val="00DA62C4"/>
    <w:rsid w:val="00DA6626"/>
    <w:rsid w:val="00DA6998"/>
    <w:rsid w:val="00DA7071"/>
    <w:rsid w:val="00DA74EF"/>
    <w:rsid w:val="00DB0637"/>
    <w:rsid w:val="00DB25D6"/>
    <w:rsid w:val="00DB36BF"/>
    <w:rsid w:val="00DB5BAF"/>
    <w:rsid w:val="00DC05C0"/>
    <w:rsid w:val="00DC1DAF"/>
    <w:rsid w:val="00DC2C7E"/>
    <w:rsid w:val="00DC4926"/>
    <w:rsid w:val="00DD0F51"/>
    <w:rsid w:val="00DD1854"/>
    <w:rsid w:val="00DD4F04"/>
    <w:rsid w:val="00DD6ED6"/>
    <w:rsid w:val="00DD7F8D"/>
    <w:rsid w:val="00DE3C1E"/>
    <w:rsid w:val="00DE50FB"/>
    <w:rsid w:val="00DE57D7"/>
    <w:rsid w:val="00DE679A"/>
    <w:rsid w:val="00DF09C7"/>
    <w:rsid w:val="00DF152D"/>
    <w:rsid w:val="00DF15E5"/>
    <w:rsid w:val="00DF2CDB"/>
    <w:rsid w:val="00DF440B"/>
    <w:rsid w:val="00DF64DD"/>
    <w:rsid w:val="00DF7D14"/>
    <w:rsid w:val="00E010A3"/>
    <w:rsid w:val="00E0284F"/>
    <w:rsid w:val="00E02C73"/>
    <w:rsid w:val="00E03089"/>
    <w:rsid w:val="00E0482D"/>
    <w:rsid w:val="00E04E10"/>
    <w:rsid w:val="00E07A08"/>
    <w:rsid w:val="00E10CEB"/>
    <w:rsid w:val="00E15DB1"/>
    <w:rsid w:val="00E22415"/>
    <w:rsid w:val="00E238DD"/>
    <w:rsid w:val="00E25A6E"/>
    <w:rsid w:val="00E32217"/>
    <w:rsid w:val="00E33596"/>
    <w:rsid w:val="00E335B5"/>
    <w:rsid w:val="00E34D3F"/>
    <w:rsid w:val="00E370C5"/>
    <w:rsid w:val="00E4088E"/>
    <w:rsid w:val="00E41E56"/>
    <w:rsid w:val="00E46780"/>
    <w:rsid w:val="00E47B2A"/>
    <w:rsid w:val="00E50B7A"/>
    <w:rsid w:val="00E51880"/>
    <w:rsid w:val="00E521A3"/>
    <w:rsid w:val="00E5233A"/>
    <w:rsid w:val="00E52F84"/>
    <w:rsid w:val="00E53044"/>
    <w:rsid w:val="00E56BD1"/>
    <w:rsid w:val="00E60F4C"/>
    <w:rsid w:val="00E63A13"/>
    <w:rsid w:val="00E64070"/>
    <w:rsid w:val="00E6461B"/>
    <w:rsid w:val="00E66BA9"/>
    <w:rsid w:val="00E66CAE"/>
    <w:rsid w:val="00E66D5D"/>
    <w:rsid w:val="00E73B5F"/>
    <w:rsid w:val="00E7497F"/>
    <w:rsid w:val="00E81C52"/>
    <w:rsid w:val="00E822FD"/>
    <w:rsid w:val="00E82382"/>
    <w:rsid w:val="00E82E52"/>
    <w:rsid w:val="00E82F5C"/>
    <w:rsid w:val="00E853D1"/>
    <w:rsid w:val="00E85A76"/>
    <w:rsid w:val="00E95B45"/>
    <w:rsid w:val="00E96E3B"/>
    <w:rsid w:val="00EA05D0"/>
    <w:rsid w:val="00EA1028"/>
    <w:rsid w:val="00EA21A0"/>
    <w:rsid w:val="00EA25E1"/>
    <w:rsid w:val="00EA2B48"/>
    <w:rsid w:val="00EA2EE8"/>
    <w:rsid w:val="00EA3E83"/>
    <w:rsid w:val="00EA4D0D"/>
    <w:rsid w:val="00EA5BE5"/>
    <w:rsid w:val="00EA787F"/>
    <w:rsid w:val="00EB48F1"/>
    <w:rsid w:val="00EB5051"/>
    <w:rsid w:val="00EB6261"/>
    <w:rsid w:val="00EC133E"/>
    <w:rsid w:val="00EC17D9"/>
    <w:rsid w:val="00EC6A50"/>
    <w:rsid w:val="00EE102B"/>
    <w:rsid w:val="00EE3272"/>
    <w:rsid w:val="00EE36E6"/>
    <w:rsid w:val="00EF1338"/>
    <w:rsid w:val="00EF22D9"/>
    <w:rsid w:val="00EF2E1C"/>
    <w:rsid w:val="00F07602"/>
    <w:rsid w:val="00F21DA8"/>
    <w:rsid w:val="00F223E7"/>
    <w:rsid w:val="00F22CD0"/>
    <w:rsid w:val="00F22F07"/>
    <w:rsid w:val="00F23992"/>
    <w:rsid w:val="00F23F4D"/>
    <w:rsid w:val="00F265A3"/>
    <w:rsid w:val="00F30555"/>
    <w:rsid w:val="00F30785"/>
    <w:rsid w:val="00F32A40"/>
    <w:rsid w:val="00F334AF"/>
    <w:rsid w:val="00F35973"/>
    <w:rsid w:val="00F370C9"/>
    <w:rsid w:val="00F40D6B"/>
    <w:rsid w:val="00F42644"/>
    <w:rsid w:val="00F46821"/>
    <w:rsid w:val="00F47D38"/>
    <w:rsid w:val="00F52058"/>
    <w:rsid w:val="00F606E1"/>
    <w:rsid w:val="00F6377F"/>
    <w:rsid w:val="00F63BA5"/>
    <w:rsid w:val="00F65009"/>
    <w:rsid w:val="00F72DDD"/>
    <w:rsid w:val="00F774EB"/>
    <w:rsid w:val="00F80EF0"/>
    <w:rsid w:val="00F8573C"/>
    <w:rsid w:val="00F8594E"/>
    <w:rsid w:val="00F869E1"/>
    <w:rsid w:val="00F87712"/>
    <w:rsid w:val="00F904E8"/>
    <w:rsid w:val="00F91CBC"/>
    <w:rsid w:val="00F973BC"/>
    <w:rsid w:val="00F977D6"/>
    <w:rsid w:val="00FA1993"/>
    <w:rsid w:val="00FA6E10"/>
    <w:rsid w:val="00FB0816"/>
    <w:rsid w:val="00FB5458"/>
    <w:rsid w:val="00FB679B"/>
    <w:rsid w:val="00FB7047"/>
    <w:rsid w:val="00FC2E55"/>
    <w:rsid w:val="00FD1123"/>
    <w:rsid w:val="00FD1CCA"/>
    <w:rsid w:val="00FD5579"/>
    <w:rsid w:val="00FD7AB6"/>
    <w:rsid w:val="00FD7BDB"/>
    <w:rsid w:val="00FE06F8"/>
    <w:rsid w:val="00FE0B2E"/>
    <w:rsid w:val="00FE0F97"/>
    <w:rsid w:val="00FE3959"/>
    <w:rsid w:val="00FF21EE"/>
    <w:rsid w:val="00FF2878"/>
    <w:rsid w:val="00FF4F60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B9124"/>
  <w15:docId w15:val="{5ED3979A-8FE9-4C6F-B1E4-C00D32E6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372"/>
    <w:pPr>
      <w:spacing w:line="360" w:lineRule="auto"/>
      <w:jc w:val="both"/>
    </w:pPr>
    <w:rPr>
      <w:sz w:val="24"/>
      <w:lang w:val="de-DE" w:eastAsia="ja-JP"/>
    </w:rPr>
  </w:style>
  <w:style w:type="paragraph" w:styleId="Heading1">
    <w:name w:val="heading 1"/>
    <w:basedOn w:val="Normal"/>
    <w:next w:val="Normal"/>
    <w:qFormat/>
    <w:rsid w:val="002C13B6"/>
    <w:pPr>
      <w:keepNext/>
      <w:pageBreakBefore/>
      <w:numPr>
        <w:numId w:val="2"/>
      </w:numPr>
      <w:spacing w:after="240"/>
      <w:outlineLvl w:val="0"/>
    </w:pPr>
    <w:rPr>
      <w:rFonts w:ascii="Arial" w:eastAsia="Times New Roman" w:hAnsi="Arial"/>
      <w:color w:val="FF0000"/>
      <w:sz w:val="28"/>
      <w:lang w:eastAsia="de-DE"/>
    </w:rPr>
  </w:style>
  <w:style w:type="paragraph" w:styleId="Heading2">
    <w:name w:val="heading 2"/>
    <w:basedOn w:val="Normal"/>
    <w:next w:val="Normal"/>
    <w:qFormat/>
    <w:rsid w:val="002C13B6"/>
    <w:pPr>
      <w:keepNext/>
      <w:numPr>
        <w:ilvl w:val="1"/>
        <w:numId w:val="2"/>
      </w:numPr>
      <w:spacing w:before="240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raster1">
    <w:name w:val="Tabellenraster1"/>
    <w:basedOn w:val="TableNormal"/>
    <w:rsid w:val="00B8137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137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137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75D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5DF9"/>
    <w:rPr>
      <w:rFonts w:ascii="Tahoma" w:hAnsi="Tahoma" w:cs="Tahoma"/>
      <w:sz w:val="16"/>
      <w:szCs w:val="16"/>
      <w:lang w:val="de-DE" w:eastAsia="ja-JP"/>
    </w:rPr>
  </w:style>
  <w:style w:type="paragraph" w:styleId="FootnoteText">
    <w:name w:val="footnote text"/>
    <w:basedOn w:val="Normal"/>
    <w:link w:val="FootnoteTextChar"/>
    <w:rsid w:val="005A15BE"/>
    <w:rPr>
      <w:sz w:val="20"/>
    </w:rPr>
  </w:style>
  <w:style w:type="character" w:customStyle="1" w:styleId="FootnoteTextChar">
    <w:name w:val="Footnote Text Char"/>
    <w:link w:val="FootnoteText"/>
    <w:rsid w:val="005A15BE"/>
    <w:rPr>
      <w:lang w:val="de-DE" w:eastAsia="ja-JP"/>
    </w:rPr>
  </w:style>
  <w:style w:type="character" w:styleId="FootnoteReference">
    <w:name w:val="footnote reference"/>
    <w:rsid w:val="005A15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0F4C"/>
    <w:pPr>
      <w:spacing w:line="240" w:lineRule="auto"/>
      <w:ind w:left="720"/>
      <w:contextualSpacing/>
      <w:jc w:val="left"/>
    </w:pPr>
    <w:rPr>
      <w:rFonts w:eastAsia="Calibri"/>
      <w:szCs w:val="24"/>
      <w:lang w:val="de-AT" w:eastAsia="en-US"/>
    </w:rPr>
  </w:style>
  <w:style w:type="paragraph" w:styleId="NormalWeb">
    <w:name w:val="Normal (Web)"/>
    <w:basedOn w:val="Normal"/>
    <w:uiPriority w:val="99"/>
    <w:semiHidden/>
    <w:unhideWhenUsed/>
    <w:rsid w:val="00AB013C"/>
    <w:pPr>
      <w:spacing w:before="100" w:beforeAutospacing="1" w:after="100" w:afterAutospacing="1" w:line="240" w:lineRule="auto"/>
      <w:jc w:val="left"/>
    </w:pPr>
    <w:rPr>
      <w:rFonts w:eastAsiaTheme="minorEastAsia"/>
      <w:szCs w:val="24"/>
      <w:lang w:val="en-GB" w:eastAsia="en-GB"/>
    </w:rPr>
  </w:style>
  <w:style w:type="paragraph" w:customStyle="1" w:styleId="Default">
    <w:name w:val="Default"/>
    <w:rsid w:val="00FE0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B262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623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6231"/>
    <w:rPr>
      <w:lang w:val="de-D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6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6231"/>
    <w:rPr>
      <w:b/>
      <w:bCs/>
      <w:lang w:val="de-DE" w:eastAsia="ja-JP"/>
    </w:rPr>
  </w:style>
  <w:style w:type="character" w:styleId="Hyperlink">
    <w:name w:val="Hyperlink"/>
    <w:basedOn w:val="DefaultParagraphFont"/>
    <w:unhideWhenUsed/>
    <w:rsid w:val="00F370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370C9"/>
    <w:rPr>
      <w:color w:val="800080" w:themeColor="followedHyperlink"/>
      <w:u w:val="single"/>
    </w:rPr>
  </w:style>
  <w:style w:type="table" w:customStyle="1" w:styleId="TableGrid">
    <w:name w:val="TableGrid"/>
    <w:rsid w:val="007D5D9B"/>
    <w:rPr>
      <w:rFonts w:asciiTheme="minorHAnsi" w:eastAsiaTheme="minorEastAsia" w:hAnsiTheme="minorHAnsi" w:cstheme="minorBidi"/>
      <w:sz w:val="22"/>
      <w:szCs w:val="22"/>
      <w:lang w:val="pt-PT" w:eastAsia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5599-702C-49F3-A622-48912965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1842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Module description</vt:lpstr>
      <vt:lpstr>Module description</vt:lpstr>
      <vt:lpstr>Module description</vt:lpstr>
    </vt:vector>
  </TitlesOfParts>
  <Company>BMLV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description</dc:title>
  <dc:creator>GellAdmin</dc:creator>
  <cp:lastModifiedBy>Lenovo</cp:lastModifiedBy>
  <cp:revision>2</cp:revision>
  <cp:lastPrinted>2021-02-05T15:30:00Z</cp:lastPrinted>
  <dcterms:created xsi:type="dcterms:W3CDTF">2022-01-14T20:13:00Z</dcterms:created>
  <dcterms:modified xsi:type="dcterms:W3CDTF">2022-01-14T20:13:00Z</dcterms:modified>
</cp:coreProperties>
</file>